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B4A" w:rsidRDefault="001E2B4A" w:rsidP="001E2B4A">
      <w:pPr>
        <w:jc w:val="center"/>
        <w:rPr>
          <w:b/>
          <w:iCs/>
        </w:rPr>
      </w:pPr>
      <w:r>
        <w:rPr>
          <w:b/>
          <w:iCs/>
        </w:rPr>
        <w:t>ДЕПАРТАМЕНТ ОБРАЗОВАНИЯ ИВАНОВСКОЙ ОБЛАСТИ</w:t>
      </w:r>
    </w:p>
    <w:p w:rsidR="001E2B4A" w:rsidRDefault="001E2B4A" w:rsidP="001E2B4A">
      <w:pPr>
        <w:jc w:val="center"/>
        <w:rPr>
          <w:b/>
          <w:iCs/>
        </w:rPr>
      </w:pPr>
      <w:r>
        <w:rPr>
          <w:b/>
          <w:iCs/>
        </w:rPr>
        <w:t>ОБЛАСТНОЕ ГОСУДАРСТВЕННОЕ БЮДЖЕТНОЕ</w:t>
      </w:r>
    </w:p>
    <w:p w:rsidR="001E2B4A" w:rsidRPr="0012137C" w:rsidRDefault="001E2B4A" w:rsidP="001E2B4A">
      <w:pPr>
        <w:jc w:val="center"/>
        <w:rPr>
          <w:b/>
          <w:iCs/>
        </w:rPr>
      </w:pPr>
      <w:r>
        <w:rPr>
          <w:b/>
          <w:iCs/>
        </w:rPr>
        <w:t>ПРОФЕССИОНАЛЬНОЕ ОБРАЗОВАТЕЛЬНОЕ УЧРЕЖДЕНИЕ ИВАНОВСКИЙ КОЛЛЕДЖ ПИЩЕВОЙ ПРОМЫШЛЕННОСТИ</w:t>
      </w:r>
    </w:p>
    <w:p w:rsidR="001E2B4A" w:rsidRDefault="001E2B4A" w:rsidP="001E2B4A">
      <w:pPr>
        <w:rPr>
          <w:b/>
          <w:i/>
        </w:rPr>
      </w:pPr>
    </w:p>
    <w:p w:rsidR="001E2B4A" w:rsidRDefault="001E2B4A" w:rsidP="001E2B4A">
      <w:pPr>
        <w:rPr>
          <w:b/>
          <w:i/>
        </w:rPr>
      </w:pPr>
    </w:p>
    <w:p w:rsidR="001E2B4A" w:rsidRDefault="001E2B4A" w:rsidP="001E2B4A">
      <w:pPr>
        <w:rPr>
          <w:b/>
          <w:i/>
        </w:rPr>
      </w:pPr>
    </w:p>
    <w:p w:rsidR="001E2B4A" w:rsidRDefault="001E2B4A" w:rsidP="001E2B4A">
      <w:pPr>
        <w:rPr>
          <w:b/>
          <w:i/>
        </w:rPr>
      </w:pPr>
    </w:p>
    <w:tbl>
      <w:tblPr>
        <w:tblW w:w="0" w:type="auto"/>
        <w:tblLook w:val="01E0"/>
      </w:tblPr>
      <w:tblGrid>
        <w:gridCol w:w="4968"/>
        <w:gridCol w:w="4603"/>
      </w:tblGrid>
      <w:tr w:rsidR="001E2B4A" w:rsidRPr="0055080A" w:rsidTr="001E2B4A">
        <w:tc>
          <w:tcPr>
            <w:tcW w:w="4968" w:type="dxa"/>
          </w:tcPr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Рассмотрено на заседании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Методического объединения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 xml:space="preserve">Приказ №10 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от «15» июня 2017г.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 xml:space="preserve">Председатель методического 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объединения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_______________Соколова Л. В.</w:t>
            </w:r>
          </w:p>
        </w:tc>
        <w:tc>
          <w:tcPr>
            <w:tcW w:w="4603" w:type="dxa"/>
          </w:tcPr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 xml:space="preserve">           «УТВЕРЖДАЮ»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Директор ОГБПОУ Ивановский колледж пищевой промышленности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__________________Гречин Н. А.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 xml:space="preserve">Приказ № 55/01-04 </w:t>
            </w:r>
          </w:p>
          <w:p w:rsidR="001E2B4A" w:rsidRPr="0055080A" w:rsidRDefault="001E2B4A" w:rsidP="001E2B4A">
            <w:pPr>
              <w:ind w:left="0" w:firstLine="0"/>
              <w:rPr>
                <w:bCs/>
                <w:iCs/>
              </w:rPr>
            </w:pPr>
            <w:r w:rsidRPr="0055080A">
              <w:rPr>
                <w:bCs/>
                <w:iCs/>
              </w:rPr>
              <w:t>от «22» июня 2017г.</w:t>
            </w:r>
          </w:p>
        </w:tc>
      </w:tr>
    </w:tbl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Pr="0012137C" w:rsidRDefault="001E2B4A" w:rsidP="001E2B4A">
      <w:pPr>
        <w:rPr>
          <w:bCs/>
          <w:iCs/>
        </w:rPr>
      </w:pPr>
    </w:p>
    <w:p w:rsidR="001E2B4A" w:rsidRDefault="001E2B4A" w:rsidP="001E2B4A">
      <w:pPr>
        <w:rPr>
          <w:b/>
          <w:i/>
        </w:rPr>
      </w:pPr>
    </w:p>
    <w:p w:rsidR="001E2B4A" w:rsidRPr="002B2DFD" w:rsidRDefault="001E2B4A" w:rsidP="001E2B4A">
      <w:pPr>
        <w:ind w:left="0" w:firstLine="0"/>
        <w:jc w:val="center"/>
        <w:rPr>
          <w:b/>
          <w:iCs/>
          <w:sz w:val="36"/>
          <w:szCs w:val="36"/>
        </w:rPr>
      </w:pPr>
      <w:r w:rsidRPr="002B2DFD">
        <w:rPr>
          <w:b/>
          <w:iCs/>
          <w:sz w:val="36"/>
          <w:szCs w:val="36"/>
        </w:rPr>
        <w:t>Рабочая программа</w:t>
      </w:r>
    </w:p>
    <w:p w:rsidR="001E2B4A" w:rsidRPr="002B2DFD" w:rsidRDefault="001E2B4A" w:rsidP="001E2B4A">
      <w:pPr>
        <w:ind w:left="0" w:firstLine="0"/>
        <w:jc w:val="center"/>
        <w:rPr>
          <w:b/>
          <w:iCs/>
          <w:sz w:val="36"/>
          <w:szCs w:val="36"/>
        </w:rPr>
      </w:pPr>
      <w:r w:rsidRPr="002B2DFD">
        <w:rPr>
          <w:b/>
          <w:iCs/>
          <w:sz w:val="36"/>
          <w:szCs w:val="36"/>
        </w:rPr>
        <w:t>учебной дисциплины</w:t>
      </w:r>
    </w:p>
    <w:p w:rsidR="001E2B4A" w:rsidRPr="002B2DFD" w:rsidRDefault="001E2B4A" w:rsidP="001E2B4A">
      <w:pPr>
        <w:ind w:left="0" w:firstLine="0"/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ОП 08 Безопасность жизнедеятельности  </w:t>
      </w:r>
    </w:p>
    <w:p w:rsidR="001E2B4A" w:rsidRDefault="001E2B4A" w:rsidP="001E2B4A">
      <w:pPr>
        <w:jc w:val="center"/>
        <w:rPr>
          <w:bCs/>
          <w:iCs/>
        </w:rPr>
      </w:pPr>
    </w:p>
    <w:p w:rsidR="001E2B4A" w:rsidRDefault="001E2B4A" w:rsidP="001E2B4A">
      <w:pPr>
        <w:jc w:val="center"/>
        <w:rPr>
          <w:bCs/>
          <w:iCs/>
        </w:rPr>
      </w:pPr>
    </w:p>
    <w:p w:rsidR="001E2B4A" w:rsidRPr="002B2DFD" w:rsidRDefault="001E2B4A" w:rsidP="001E2B4A">
      <w:pPr>
        <w:jc w:val="center"/>
        <w:rPr>
          <w:b/>
          <w:sz w:val="28"/>
          <w:szCs w:val="28"/>
        </w:rPr>
      </w:pPr>
      <w:r>
        <w:rPr>
          <w:bCs/>
          <w:iCs/>
        </w:rPr>
        <w:t xml:space="preserve"> </w:t>
      </w:r>
      <w:r w:rsidRPr="002B2DFD">
        <w:rPr>
          <w:b/>
          <w:sz w:val="28"/>
          <w:szCs w:val="28"/>
        </w:rPr>
        <w:t xml:space="preserve">Для профессии среднего профессионального образования </w:t>
      </w:r>
    </w:p>
    <w:p w:rsidR="001E2B4A" w:rsidRPr="002B2DFD" w:rsidRDefault="001E2B4A" w:rsidP="001E2B4A">
      <w:pPr>
        <w:jc w:val="center"/>
        <w:rPr>
          <w:b/>
          <w:sz w:val="28"/>
          <w:szCs w:val="28"/>
          <w:u w:val="single"/>
        </w:rPr>
      </w:pPr>
      <w:r w:rsidRPr="002B2DFD">
        <w:rPr>
          <w:b/>
          <w:sz w:val="28"/>
          <w:szCs w:val="28"/>
        </w:rPr>
        <w:t>43.01.09 «Повар, кондитер»</w:t>
      </w:r>
    </w:p>
    <w:p w:rsidR="001E2B4A" w:rsidRDefault="001E2B4A" w:rsidP="001E2B4A">
      <w:pPr>
        <w:jc w:val="center"/>
        <w:rPr>
          <w:b/>
        </w:rPr>
      </w:pPr>
    </w:p>
    <w:p w:rsidR="001E2B4A" w:rsidRDefault="001E2B4A" w:rsidP="001E2B4A">
      <w:pPr>
        <w:jc w:val="center"/>
        <w:rPr>
          <w:i/>
        </w:rPr>
      </w:pPr>
    </w:p>
    <w:p w:rsidR="001E2B4A" w:rsidRPr="00091C4A" w:rsidRDefault="001E2B4A" w:rsidP="001E2B4A">
      <w:pPr>
        <w:jc w:val="center"/>
        <w:rPr>
          <w:i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Default="001E2B4A" w:rsidP="001E2B4A">
      <w:pPr>
        <w:ind w:left="0" w:firstLine="0"/>
        <w:rPr>
          <w:bCs/>
          <w:iCs/>
        </w:rPr>
      </w:pPr>
    </w:p>
    <w:p w:rsidR="001E2B4A" w:rsidRDefault="001E2B4A" w:rsidP="001E2B4A">
      <w:pPr>
        <w:rPr>
          <w:bCs/>
          <w:iCs/>
        </w:rPr>
      </w:pPr>
    </w:p>
    <w:p w:rsidR="001E2B4A" w:rsidRPr="00B27AAB" w:rsidRDefault="001E2B4A" w:rsidP="001E2B4A">
      <w:pPr>
        <w:ind w:left="2838" w:firstLine="702"/>
        <w:rPr>
          <w:bCs/>
          <w:iCs/>
        </w:rPr>
      </w:pPr>
      <w:r>
        <w:rPr>
          <w:bCs/>
          <w:iCs/>
        </w:rPr>
        <w:t>Иваново 2017 г</w:t>
      </w:r>
    </w:p>
    <w:p w:rsidR="009E0D75" w:rsidRPr="00915D40" w:rsidRDefault="009E0D75" w:rsidP="009E0D75">
      <w:pPr>
        <w:spacing w:after="200" w:line="276" w:lineRule="auto"/>
        <w:ind w:left="0" w:firstLine="0"/>
        <w:jc w:val="center"/>
        <w:rPr>
          <w:b/>
        </w:rPr>
      </w:pPr>
      <w:r w:rsidRPr="00915D40">
        <w:rPr>
          <w:b/>
          <w:bCs/>
        </w:rPr>
        <w:br w:type="page"/>
      </w:r>
      <w:r w:rsidRPr="00915D40">
        <w:rPr>
          <w:b/>
        </w:rPr>
        <w:lastRenderedPageBreak/>
        <w:t>СОДЕРЖАНИЕ</w:t>
      </w:r>
    </w:p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9E0D75" w:rsidRPr="00915D40" w:rsidTr="001E2B4A">
        <w:tc>
          <w:tcPr>
            <w:tcW w:w="7668" w:type="dxa"/>
          </w:tcPr>
          <w:p w:rsidR="009E0D75" w:rsidRPr="00915D40" w:rsidRDefault="001F1A97" w:rsidP="009E0D75">
            <w:pPr>
              <w:numPr>
                <w:ilvl w:val="0"/>
                <w:numId w:val="2"/>
              </w:numPr>
              <w:tabs>
                <w:tab w:val="num" w:pos="284"/>
              </w:tabs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ОБЩАЯ ХАРАКТЕРИСТИКА </w:t>
            </w:r>
            <w:r w:rsidR="009E0D75" w:rsidRPr="00915D40">
              <w:rPr>
                <w:b/>
              </w:rPr>
              <w:t xml:space="preserve"> ПРОГРАММЫ УЧЕБНОЙ ДИСЦИПЛИНЫ</w:t>
            </w:r>
          </w:p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  <w:tc>
          <w:tcPr>
            <w:tcW w:w="1903" w:type="dxa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</w:tr>
      <w:tr w:rsidR="009E0D75" w:rsidRPr="00915D40" w:rsidTr="001E2B4A">
        <w:tc>
          <w:tcPr>
            <w:tcW w:w="7668" w:type="dxa"/>
          </w:tcPr>
          <w:p w:rsidR="009E0D75" w:rsidRPr="00915D40" w:rsidRDefault="001F1A97" w:rsidP="009E0D75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СТРУКТУРА </w:t>
            </w:r>
            <w:r w:rsidR="009E0D75" w:rsidRPr="00915D40">
              <w:rPr>
                <w:b/>
              </w:rPr>
              <w:t xml:space="preserve"> УЧЕБНОЙ ДИСЦИПЛИНЫ</w:t>
            </w:r>
          </w:p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  <w:tc>
          <w:tcPr>
            <w:tcW w:w="1903" w:type="dxa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</w:tr>
      <w:tr w:rsidR="009E0D75" w:rsidRPr="00915D40" w:rsidTr="001E2B4A">
        <w:trPr>
          <w:trHeight w:val="670"/>
        </w:trPr>
        <w:tc>
          <w:tcPr>
            <w:tcW w:w="7668" w:type="dxa"/>
          </w:tcPr>
          <w:p w:rsidR="009E0D75" w:rsidRPr="00915D40" w:rsidRDefault="009E0D75" w:rsidP="009E0D75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 w:rsidRPr="00915D40">
              <w:rPr>
                <w:b/>
              </w:rPr>
              <w:t xml:space="preserve"> УСЛОВИЯ РЕАЛИЗАЦИИ ПРОГРАММЫ </w:t>
            </w:r>
          </w:p>
        </w:tc>
        <w:tc>
          <w:tcPr>
            <w:tcW w:w="1903" w:type="dxa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</w:tr>
      <w:tr w:rsidR="009E0D75" w:rsidRPr="00915D40" w:rsidTr="001E2B4A">
        <w:tc>
          <w:tcPr>
            <w:tcW w:w="7668" w:type="dxa"/>
          </w:tcPr>
          <w:p w:rsidR="009E0D75" w:rsidRPr="00915D40" w:rsidRDefault="009E0D75" w:rsidP="009E0D75">
            <w:pPr>
              <w:numPr>
                <w:ilvl w:val="0"/>
                <w:numId w:val="2"/>
              </w:numPr>
              <w:spacing w:after="200" w:line="276" w:lineRule="auto"/>
              <w:rPr>
                <w:b/>
              </w:rPr>
            </w:pPr>
            <w:r w:rsidRPr="00915D40">
              <w:rPr>
                <w:b/>
              </w:rPr>
              <w:t>КОНТРОЛЬ И ОЦЕНКА РЕЗУЛЬТАТОВ ОСВОЕНИЯ УЧЕБНОЙ ДИСЦИПЛИНЫ</w:t>
            </w:r>
          </w:p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  <w:tc>
          <w:tcPr>
            <w:tcW w:w="1903" w:type="dxa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</w:rPr>
            </w:pPr>
          </w:p>
        </w:tc>
      </w:tr>
    </w:tbl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</w:p>
    <w:p w:rsidR="009E0D75" w:rsidRPr="00915D40" w:rsidRDefault="009E0D75" w:rsidP="009E0D75">
      <w:pPr>
        <w:spacing w:after="200" w:line="276" w:lineRule="auto"/>
        <w:ind w:left="0" w:firstLine="0"/>
        <w:rPr>
          <w:b/>
          <w:bCs/>
        </w:rPr>
      </w:pPr>
    </w:p>
    <w:p w:rsidR="009E0D75" w:rsidRPr="00915D40" w:rsidRDefault="009E0D75" w:rsidP="009E0D75">
      <w:pPr>
        <w:spacing w:after="200" w:line="276" w:lineRule="auto"/>
        <w:ind w:left="0" w:firstLine="770"/>
        <w:rPr>
          <w:b/>
        </w:rPr>
      </w:pPr>
      <w:r w:rsidRPr="00915D40">
        <w:rPr>
          <w:b/>
        </w:rPr>
        <w:br w:type="page"/>
      </w:r>
      <w:r w:rsidRPr="00915D40">
        <w:rPr>
          <w:b/>
        </w:rPr>
        <w:lastRenderedPageBreak/>
        <w:t>1</w:t>
      </w:r>
      <w:r w:rsidR="001F1A97">
        <w:rPr>
          <w:b/>
        </w:rPr>
        <w:t xml:space="preserve">. ОБЩАЯ ХАРАКТЕРИСТИКА  ПРОГРАММЫ УЧЕБНОЙ </w:t>
      </w:r>
      <w:r w:rsidRPr="00915D40">
        <w:rPr>
          <w:b/>
        </w:rPr>
        <w:t>ДИСЦИПЛИНЫ</w:t>
      </w:r>
    </w:p>
    <w:p w:rsidR="009E0D75" w:rsidRPr="00915D40" w:rsidRDefault="009E0D75" w:rsidP="009E0D75">
      <w:pPr>
        <w:spacing w:after="200" w:line="276" w:lineRule="auto"/>
        <w:ind w:left="0" w:firstLine="770"/>
        <w:rPr>
          <w:b/>
        </w:rPr>
      </w:pPr>
      <w:r w:rsidRPr="00915D40">
        <w:rPr>
          <w:b/>
        </w:rPr>
        <w:t>1.1. Область применения примерной программы</w:t>
      </w:r>
    </w:p>
    <w:p w:rsidR="009E0D75" w:rsidRPr="00915D40" w:rsidRDefault="001E2B4A" w:rsidP="009E0D75">
      <w:pPr>
        <w:spacing w:after="200" w:line="276" w:lineRule="auto"/>
        <w:ind w:left="0" w:firstLine="770"/>
      </w:pPr>
      <w:r>
        <w:t xml:space="preserve">Программа </w:t>
      </w:r>
      <w:r w:rsidR="009E0D75" w:rsidRPr="00915D40">
        <w:t xml:space="preserve"> учебной дисциплины является частью примерной основной образовательной программы в соответствии с ФГОС СПО по профессии 43.01.09 Повар, кондитер.</w:t>
      </w:r>
    </w:p>
    <w:p w:rsidR="009E0D75" w:rsidRPr="00915D40" w:rsidRDefault="009E0D75" w:rsidP="009E0D75">
      <w:pPr>
        <w:ind w:left="0" w:firstLine="770"/>
        <w:rPr>
          <w:b/>
        </w:rPr>
      </w:pPr>
      <w:r w:rsidRPr="00915D40">
        <w:rPr>
          <w:b/>
        </w:rPr>
        <w:t>1.2. Цель и планируемые результаты освоения дисциплины:</w:t>
      </w:r>
    </w:p>
    <w:p w:rsidR="009E0D75" w:rsidRPr="00915D40" w:rsidRDefault="009E0D75" w:rsidP="009E0D75">
      <w:pPr>
        <w:ind w:left="0" w:firstLine="0"/>
        <w:jc w:val="both"/>
      </w:pPr>
    </w:p>
    <w:tbl>
      <w:tblPr>
        <w:tblW w:w="92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2"/>
        <w:gridCol w:w="3423"/>
        <w:gridCol w:w="4157"/>
      </w:tblGrid>
      <w:tr w:rsidR="009E0D75" w:rsidRPr="00915D40" w:rsidTr="001E2B4A">
        <w:trPr>
          <w:trHeight w:val="649"/>
        </w:trPr>
        <w:tc>
          <w:tcPr>
            <w:tcW w:w="1702" w:type="dxa"/>
          </w:tcPr>
          <w:p w:rsidR="009E0D75" w:rsidRPr="00915D40" w:rsidRDefault="009E0D75" w:rsidP="001E2B4A">
            <w:pPr>
              <w:ind w:left="0" w:firstLine="0"/>
              <w:jc w:val="center"/>
            </w:pPr>
            <w:r w:rsidRPr="00915D40">
              <w:t>Код ПК, ОК</w:t>
            </w:r>
          </w:p>
        </w:tc>
        <w:tc>
          <w:tcPr>
            <w:tcW w:w="3423" w:type="dxa"/>
          </w:tcPr>
          <w:p w:rsidR="009E0D75" w:rsidRPr="00915D40" w:rsidRDefault="009E0D75" w:rsidP="001E2B4A">
            <w:pPr>
              <w:ind w:left="0" w:firstLine="0"/>
              <w:jc w:val="center"/>
            </w:pPr>
            <w:r w:rsidRPr="00915D40">
              <w:t>Умения</w:t>
            </w:r>
          </w:p>
        </w:tc>
        <w:tc>
          <w:tcPr>
            <w:tcW w:w="4157" w:type="dxa"/>
          </w:tcPr>
          <w:p w:rsidR="009E0D75" w:rsidRPr="00915D40" w:rsidRDefault="009E0D75" w:rsidP="001E2B4A">
            <w:pPr>
              <w:ind w:left="0" w:firstLine="0"/>
              <w:jc w:val="center"/>
            </w:pPr>
            <w:r w:rsidRPr="00915D40">
              <w:t>Знания</w:t>
            </w:r>
          </w:p>
        </w:tc>
      </w:tr>
      <w:tr w:rsidR="009E0D75" w:rsidRPr="00915D40" w:rsidTr="001E2B4A">
        <w:trPr>
          <w:trHeight w:val="212"/>
        </w:trPr>
        <w:tc>
          <w:tcPr>
            <w:tcW w:w="1702" w:type="dxa"/>
          </w:tcPr>
          <w:p w:rsidR="009E0D75" w:rsidRPr="00915D40" w:rsidRDefault="009E0D75" w:rsidP="001E2B4A">
            <w:pPr>
              <w:ind w:left="0" w:firstLine="0"/>
              <w:jc w:val="center"/>
              <w:rPr>
                <w:b/>
              </w:rPr>
            </w:pPr>
            <w:r w:rsidRPr="00915D40">
              <w:rPr>
                <w:iCs/>
              </w:rPr>
              <w:t>ОК 1-10, ПК 1.1, 2.1,3.1,4.1,5.1</w:t>
            </w:r>
          </w:p>
        </w:tc>
        <w:tc>
          <w:tcPr>
            <w:tcW w:w="3423" w:type="dxa"/>
          </w:tcPr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-организовывать и проводить мероприятия по защите работающих и населения от негативных воздействий чрезвычайных ситуаций;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-использовать средства индивидуальной и коллективной защиты от оружия массового поражения;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-применять первичные средства пожаротушения;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-оказывать первую доврачебную помощь пострадавшим.</w:t>
            </w:r>
          </w:p>
          <w:p w:rsidR="009E0D75" w:rsidRPr="00915D40" w:rsidRDefault="009E0D75" w:rsidP="001E2B4A">
            <w:pPr>
              <w:ind w:left="0" w:firstLine="0"/>
              <w:jc w:val="both"/>
              <w:rPr>
                <w:b/>
              </w:rPr>
            </w:pPr>
          </w:p>
        </w:tc>
        <w:tc>
          <w:tcPr>
            <w:tcW w:w="4157" w:type="dxa"/>
          </w:tcPr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основы военной службы и обороны государства;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задачи и основные мероприятия гражданской обороны;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способы защиты населения от оружия массового поражения;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меры пожарной безопасности и правила безопасного поведения при пожарах;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организацию и порядок призыва граждан на военную службу и поступления на неё в добровольном порядке;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 область применения получаемых профессиональных знаний при исполнении обязанностей военной </w:t>
            </w:r>
            <w:r w:rsidRPr="00915D40">
              <w:lastRenderedPageBreak/>
              <w:t xml:space="preserve">службы;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 порядок и правила оказания первой помощи пострадавшим</w:t>
            </w:r>
          </w:p>
        </w:tc>
      </w:tr>
    </w:tbl>
    <w:p w:rsidR="009E0D75" w:rsidRDefault="009E0D75" w:rsidP="009E0D75">
      <w:pPr>
        <w:spacing w:after="200" w:line="276" w:lineRule="auto"/>
        <w:ind w:left="0" w:firstLine="0"/>
      </w:pPr>
    </w:p>
    <w:p w:rsidR="00D0076E" w:rsidRPr="00915D40" w:rsidRDefault="00D0076E" w:rsidP="009E0D75">
      <w:pPr>
        <w:spacing w:after="200" w:line="276" w:lineRule="auto"/>
        <w:ind w:left="0" w:firstLine="0"/>
      </w:pPr>
    </w:p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  <w:r w:rsidRPr="00915D40">
        <w:rPr>
          <w:b/>
        </w:rPr>
        <w:t>2.СТРУКТУРА И СОДЕРЖАНИЕ УЧЕБНОЙ ДИСЦИПЛИНЫ</w:t>
      </w:r>
    </w:p>
    <w:p w:rsidR="009E0D75" w:rsidRPr="00915D40" w:rsidRDefault="009E0D75" w:rsidP="009E0D75">
      <w:pPr>
        <w:spacing w:after="200" w:line="276" w:lineRule="auto"/>
        <w:ind w:left="0" w:firstLine="0"/>
        <w:outlineLvl w:val="0"/>
      </w:pPr>
      <w:r w:rsidRPr="00915D40"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797"/>
        <w:gridCol w:w="1774"/>
      </w:tblGrid>
      <w:tr w:rsidR="009E0D75" w:rsidRPr="00915D40" w:rsidTr="001E2B4A">
        <w:tc>
          <w:tcPr>
            <w:tcW w:w="4073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</w:pPr>
            <w:r w:rsidRPr="00915D40">
              <w:t>Вид учебной работы</w:t>
            </w:r>
          </w:p>
        </w:tc>
        <w:tc>
          <w:tcPr>
            <w:tcW w:w="927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iCs/>
              </w:rPr>
            </w:pPr>
            <w:r w:rsidRPr="00915D40">
              <w:rPr>
                <w:iCs/>
              </w:rPr>
              <w:t>Объем часов</w:t>
            </w:r>
          </w:p>
        </w:tc>
      </w:tr>
      <w:tr w:rsidR="009E0D75" w:rsidRPr="00915D40" w:rsidTr="001E2B4A">
        <w:tc>
          <w:tcPr>
            <w:tcW w:w="4073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</w:pPr>
            <w:r w:rsidRPr="00915D40">
              <w:rPr>
                <w:b/>
              </w:rPr>
              <w:t>Объем учебной дисциплины</w:t>
            </w:r>
          </w:p>
        </w:tc>
        <w:tc>
          <w:tcPr>
            <w:tcW w:w="927" w:type="pct"/>
          </w:tcPr>
          <w:p w:rsidR="009E0D75" w:rsidRPr="00915D40" w:rsidRDefault="00D0076E" w:rsidP="001E2B4A">
            <w:pPr>
              <w:spacing w:after="200" w:line="276" w:lineRule="auto"/>
              <w:ind w:left="0" w:firstLine="0"/>
              <w:rPr>
                <w:iCs/>
              </w:rPr>
            </w:pPr>
            <w:r>
              <w:rPr>
                <w:iCs/>
              </w:rPr>
              <w:t>45</w:t>
            </w:r>
          </w:p>
        </w:tc>
      </w:tr>
      <w:tr w:rsidR="009E0D75" w:rsidRPr="00915D40" w:rsidTr="001E2B4A">
        <w:tc>
          <w:tcPr>
            <w:tcW w:w="4073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</w:pPr>
            <w:r w:rsidRPr="00915D40">
              <w:t>в том числе:</w:t>
            </w:r>
          </w:p>
        </w:tc>
        <w:tc>
          <w:tcPr>
            <w:tcW w:w="927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iCs/>
              </w:rPr>
            </w:pPr>
          </w:p>
        </w:tc>
      </w:tr>
      <w:tr w:rsidR="009E0D75" w:rsidRPr="00915D40" w:rsidTr="001E2B4A">
        <w:tc>
          <w:tcPr>
            <w:tcW w:w="4073" w:type="pct"/>
            <w:vAlign w:val="center"/>
          </w:tcPr>
          <w:p w:rsidR="009E0D75" w:rsidRPr="00915D40" w:rsidRDefault="009E0D75" w:rsidP="001E2B4A">
            <w:pPr>
              <w:spacing w:after="200" w:line="276" w:lineRule="auto"/>
              <w:ind w:left="0" w:firstLine="0"/>
            </w:pPr>
            <w:r w:rsidRPr="00915D40">
              <w:t>теоретическое обучение</w:t>
            </w:r>
          </w:p>
        </w:tc>
        <w:tc>
          <w:tcPr>
            <w:tcW w:w="927" w:type="pct"/>
          </w:tcPr>
          <w:p w:rsidR="009E0D75" w:rsidRPr="00915D40" w:rsidRDefault="00D0076E" w:rsidP="001E2B4A">
            <w:pPr>
              <w:spacing w:after="200" w:line="276" w:lineRule="auto"/>
              <w:ind w:left="0" w:firstLine="0"/>
              <w:rPr>
                <w:iCs/>
              </w:rPr>
            </w:pPr>
            <w:r>
              <w:rPr>
                <w:iCs/>
              </w:rPr>
              <w:t>17</w:t>
            </w:r>
          </w:p>
        </w:tc>
      </w:tr>
      <w:tr w:rsidR="009E0D75" w:rsidRPr="00915D40" w:rsidTr="001E2B4A">
        <w:tc>
          <w:tcPr>
            <w:tcW w:w="4073" w:type="pct"/>
            <w:vAlign w:val="center"/>
          </w:tcPr>
          <w:p w:rsidR="009E0D75" w:rsidRPr="00915D40" w:rsidRDefault="009E0D75" w:rsidP="001E2B4A">
            <w:pPr>
              <w:spacing w:after="200" w:line="276" w:lineRule="auto"/>
              <w:ind w:left="0" w:firstLine="0"/>
            </w:pPr>
            <w:r w:rsidRPr="00915D40">
              <w:t xml:space="preserve">практические занятия </w:t>
            </w:r>
          </w:p>
        </w:tc>
        <w:tc>
          <w:tcPr>
            <w:tcW w:w="927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iCs/>
              </w:rPr>
            </w:pPr>
            <w:r w:rsidRPr="00915D40">
              <w:rPr>
                <w:iCs/>
              </w:rPr>
              <w:t>18</w:t>
            </w:r>
          </w:p>
        </w:tc>
      </w:tr>
      <w:tr w:rsidR="009E0D75" w:rsidRPr="00915D40" w:rsidTr="001E2B4A">
        <w:tc>
          <w:tcPr>
            <w:tcW w:w="4073" w:type="pct"/>
            <w:vAlign w:val="center"/>
          </w:tcPr>
          <w:p w:rsidR="009E0D75" w:rsidRPr="00915D40" w:rsidRDefault="009E0D75" w:rsidP="00D0076E">
            <w:pPr>
              <w:spacing w:after="200" w:line="276" w:lineRule="auto"/>
              <w:ind w:left="0" w:firstLine="0"/>
            </w:pPr>
            <w:r w:rsidRPr="00915D40">
              <w:t>самостоятельная работа</w:t>
            </w:r>
          </w:p>
        </w:tc>
        <w:tc>
          <w:tcPr>
            <w:tcW w:w="927" w:type="pct"/>
          </w:tcPr>
          <w:p w:rsidR="009E0D75" w:rsidRPr="00915D40" w:rsidRDefault="00D0076E" w:rsidP="001E2B4A">
            <w:pPr>
              <w:spacing w:after="200" w:line="276" w:lineRule="auto"/>
              <w:ind w:left="0" w:firstLine="0"/>
              <w:rPr>
                <w:iCs/>
              </w:rPr>
            </w:pPr>
            <w:r>
              <w:rPr>
                <w:iCs/>
              </w:rPr>
              <w:t>9</w:t>
            </w:r>
          </w:p>
        </w:tc>
      </w:tr>
      <w:tr w:rsidR="009E0D75" w:rsidRPr="00915D40" w:rsidTr="001E2B4A">
        <w:tc>
          <w:tcPr>
            <w:tcW w:w="4073" w:type="pct"/>
          </w:tcPr>
          <w:p w:rsidR="009E0D75" w:rsidRPr="00915D40" w:rsidRDefault="009E0D75" w:rsidP="001E2B4A">
            <w:pPr>
              <w:spacing w:after="200" w:line="276" w:lineRule="auto"/>
              <w:ind w:left="0" w:firstLine="0"/>
              <w:rPr>
                <w:b/>
                <w:iCs/>
              </w:rPr>
            </w:pPr>
            <w:r w:rsidRPr="00915D40">
              <w:rPr>
                <w:b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27" w:type="pct"/>
          </w:tcPr>
          <w:p w:rsidR="009E0D75" w:rsidRPr="00915D40" w:rsidRDefault="00D0076E" w:rsidP="001E2B4A">
            <w:pPr>
              <w:spacing w:after="200" w:line="276" w:lineRule="auto"/>
              <w:ind w:left="0" w:firstLine="0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</w:tr>
    </w:tbl>
    <w:p w:rsidR="009E0D75" w:rsidRPr="00915D40" w:rsidRDefault="009E0D75" w:rsidP="009E0D75">
      <w:pPr>
        <w:spacing w:after="200" w:line="276" w:lineRule="auto"/>
        <w:ind w:left="0" w:firstLine="0"/>
        <w:outlineLvl w:val="0"/>
      </w:pPr>
    </w:p>
    <w:p w:rsidR="009E0D75" w:rsidRPr="00915D40" w:rsidRDefault="009E0D75" w:rsidP="009E0D75">
      <w:pPr>
        <w:spacing w:after="200" w:line="276" w:lineRule="auto"/>
        <w:ind w:left="0" w:firstLine="0"/>
        <w:outlineLvl w:val="0"/>
      </w:pPr>
    </w:p>
    <w:p w:rsidR="009E0D75" w:rsidRPr="00915D40" w:rsidRDefault="009E0D75" w:rsidP="009E0D75">
      <w:pPr>
        <w:spacing w:after="200" w:line="276" w:lineRule="auto"/>
        <w:ind w:left="0" w:firstLine="0"/>
        <w:outlineLvl w:val="0"/>
      </w:pPr>
    </w:p>
    <w:p w:rsidR="009E0D75" w:rsidRPr="00915D40" w:rsidRDefault="009E0D75" w:rsidP="009E0D75">
      <w:pPr>
        <w:spacing w:after="200" w:line="276" w:lineRule="auto"/>
        <w:ind w:left="0" w:firstLine="0"/>
        <w:outlineLvl w:val="0"/>
      </w:pPr>
    </w:p>
    <w:p w:rsidR="009E0D75" w:rsidRPr="00915D40" w:rsidRDefault="009E0D75" w:rsidP="009E0D75">
      <w:pPr>
        <w:spacing w:after="200" w:line="276" w:lineRule="auto"/>
        <w:ind w:left="0" w:firstLine="0"/>
        <w:outlineLvl w:val="0"/>
      </w:pPr>
    </w:p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</w:p>
    <w:p w:rsidR="009E0D75" w:rsidRPr="00915D40" w:rsidRDefault="009E0D75" w:rsidP="009E0D75">
      <w:pPr>
        <w:spacing w:line="276" w:lineRule="auto"/>
        <w:ind w:left="0" w:firstLine="0"/>
        <w:rPr>
          <w:b/>
        </w:rPr>
        <w:sectPr w:rsidR="009E0D75" w:rsidRPr="00915D40" w:rsidSect="001E2B4A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4925" w:type="pct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1"/>
        <w:gridCol w:w="8959"/>
        <w:gridCol w:w="1588"/>
        <w:gridCol w:w="1888"/>
      </w:tblGrid>
      <w:tr w:rsidR="009E0D75" w:rsidRPr="00915D40" w:rsidTr="001E2B4A">
        <w:trPr>
          <w:trHeight w:val="2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9E0D75" w:rsidRPr="00915D40" w:rsidRDefault="009E0D75" w:rsidP="001E2B4A">
            <w:pPr>
              <w:keepNext/>
              <w:ind w:left="0" w:firstLine="0"/>
              <w:rPr>
                <w:b/>
                <w:bCs/>
              </w:rPr>
            </w:pPr>
            <w:r w:rsidRPr="00915D40">
              <w:rPr>
                <w:b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46" w:type="pc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40" w:type="pc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 xml:space="preserve">Объем </w:t>
            </w:r>
          </w:p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часов</w:t>
            </w:r>
          </w:p>
        </w:tc>
        <w:tc>
          <w:tcPr>
            <w:tcW w:w="642" w:type="pc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Осваиваемые элементы компетенций</w:t>
            </w: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1</w:t>
            </w:r>
          </w:p>
        </w:tc>
        <w:tc>
          <w:tcPr>
            <w:tcW w:w="3046" w:type="pct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2</w:t>
            </w:r>
          </w:p>
        </w:tc>
        <w:tc>
          <w:tcPr>
            <w:tcW w:w="540" w:type="pct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3</w:t>
            </w:r>
          </w:p>
        </w:tc>
        <w:tc>
          <w:tcPr>
            <w:tcW w:w="642" w:type="pct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4</w:t>
            </w:r>
          </w:p>
        </w:tc>
      </w:tr>
      <w:tr w:rsidR="009E0D75" w:rsidRPr="00915D40" w:rsidTr="001E2B4A">
        <w:trPr>
          <w:trHeight w:val="203"/>
        </w:trPr>
        <w:tc>
          <w:tcPr>
            <w:tcW w:w="3818" w:type="pct"/>
            <w:gridSpan w:val="2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62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 xml:space="preserve">Раздел I. </w:t>
            </w:r>
            <w:r w:rsidRPr="00915D40">
              <w:rPr>
                <w:b/>
              </w:rPr>
              <w:t>Гражданская оборона</w:t>
            </w:r>
          </w:p>
        </w:tc>
        <w:tc>
          <w:tcPr>
            <w:tcW w:w="540" w:type="pct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62" w:firstLine="0"/>
              <w:jc w:val="center"/>
              <w:rPr>
                <w:b/>
                <w:bCs/>
              </w:rPr>
            </w:pPr>
            <w:r w:rsidRPr="00915D40">
              <w:rPr>
                <w:b/>
                <w:bCs/>
              </w:rPr>
              <w:t>8</w:t>
            </w:r>
          </w:p>
        </w:tc>
        <w:tc>
          <w:tcPr>
            <w:tcW w:w="642" w:type="pct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/>
                <w:bCs/>
              </w:rPr>
            </w:pPr>
          </w:p>
        </w:tc>
      </w:tr>
      <w:tr w:rsidR="00467EC4" w:rsidRPr="00915D40" w:rsidTr="001E2B4A">
        <w:trPr>
          <w:trHeight w:val="120"/>
        </w:trPr>
        <w:tc>
          <w:tcPr>
            <w:tcW w:w="772" w:type="pct"/>
            <w:vMerge w:val="restart"/>
          </w:tcPr>
          <w:p w:rsidR="00467EC4" w:rsidRPr="00915D40" w:rsidRDefault="00467EC4" w:rsidP="001E2B4A">
            <w:pPr>
              <w:keepNext/>
              <w:ind w:left="0" w:firstLine="0"/>
              <w:rPr>
                <w:b/>
              </w:rPr>
            </w:pPr>
            <w:r w:rsidRPr="00915D40">
              <w:rPr>
                <w:b/>
              </w:rPr>
              <w:t>Тема 1.1.</w:t>
            </w:r>
          </w:p>
          <w:p w:rsidR="00467EC4" w:rsidRPr="00915D40" w:rsidRDefault="00467EC4" w:rsidP="001E2B4A">
            <w:pPr>
              <w:keepNext/>
              <w:ind w:left="0" w:firstLine="0"/>
              <w:rPr>
                <w:b/>
                <w:bCs/>
              </w:rPr>
            </w:pPr>
            <w:r w:rsidRPr="00915D40">
              <w:rPr>
                <w:b/>
              </w:rPr>
              <w:t>Чрезвычайные ситуации природного, техногенного и социального характера</w:t>
            </w:r>
          </w:p>
        </w:tc>
        <w:tc>
          <w:tcPr>
            <w:tcW w:w="3046" w:type="pct"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rPr>
                <w:bCs/>
              </w:rPr>
            </w:pPr>
            <w:r w:rsidRPr="00915D4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40" w:type="pct"/>
            <w:vMerge w:val="restart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2</w:t>
            </w:r>
          </w:p>
        </w:tc>
        <w:tc>
          <w:tcPr>
            <w:tcW w:w="642" w:type="pct"/>
            <w:vMerge w:val="restart"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ОК.1-ОК.4, ОК.6, ОК.9, ОК.10</w:t>
            </w: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keepNext/>
              <w:ind w:left="0" w:firstLine="0"/>
              <w:jc w:val="both"/>
              <w:rPr>
                <w:bCs/>
              </w:rPr>
            </w:pPr>
            <w:r w:rsidRPr="00915D40"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spacing w:line="276" w:lineRule="auto"/>
              <w:ind w:left="0" w:firstLine="0"/>
              <w:jc w:val="both"/>
            </w:pPr>
            <w:r w:rsidRPr="00915D40">
              <w:t>Общая характеристика чрезвычайных ситуаций природного, техногенного и социального характера, причины возникновения. Чрезвычайные ситуации военного времени.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Защита населения и территорий при стихийных бедствиях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Защита населения и территорий при авариях (катастрофах) на транспорте, производственных объектах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Обеспечение безопасности при неблагоприятной экологической обстановке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Обеспечение безопасности при эпидемии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Обеспечение безопасности при нахождении на территории ведения боевых действий и во время общественных беспорядков, при обнаружении подозрительных предметов, угрозе совершения и совершённом теракте, в случае захвата заложником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rPr>
                <w:rStyle w:val="FontStyle15"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540" w:type="pct"/>
            <w:vMerge w:val="restart"/>
            <w:vAlign w:val="center"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center"/>
              <w:rPr>
                <w:bCs/>
              </w:rPr>
            </w:pPr>
            <w:r w:rsidRPr="00915D40">
              <w:rPr>
                <w:bCs/>
              </w:rPr>
              <w:t>2</w:t>
            </w: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19" w:firstLine="0"/>
            </w:pPr>
            <w:r w:rsidRPr="00915D40">
              <w:t>Отработка порядка и правил действий при возникновении пожара, пользовании средствами пожаротушения</w:t>
            </w:r>
          </w:p>
        </w:tc>
        <w:tc>
          <w:tcPr>
            <w:tcW w:w="540" w:type="pct"/>
            <w:vMerge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467EC4" w:rsidRDefault="00467EC4" w:rsidP="001E2B4A">
            <w:pPr>
              <w:ind w:left="19" w:firstLine="0"/>
              <w:rPr>
                <w:b/>
              </w:rPr>
            </w:pPr>
            <w:r w:rsidRPr="00467EC4">
              <w:rPr>
                <w:b/>
              </w:rPr>
              <w:t>Самостоятельная работа обучающихся</w:t>
            </w:r>
          </w:p>
        </w:tc>
        <w:tc>
          <w:tcPr>
            <w:tcW w:w="540" w:type="pct"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</w:p>
        </w:tc>
        <w:tc>
          <w:tcPr>
            <w:tcW w:w="642" w:type="pct"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467EC4" w:rsidRPr="00915D40" w:rsidTr="001E2B4A">
        <w:trPr>
          <w:trHeight w:val="29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467EC4" w:rsidRPr="00467EC4" w:rsidRDefault="00467EC4" w:rsidP="001E2B4A">
            <w:pPr>
              <w:ind w:left="19" w:firstLine="0"/>
            </w:pPr>
            <w:r w:rsidRPr="00467EC4">
              <w:t>Изучить положения и составить доклад об основных статьях ФЗ «О защите населения и территорий от ЧС» </w:t>
            </w:r>
          </w:p>
        </w:tc>
        <w:tc>
          <w:tcPr>
            <w:tcW w:w="540" w:type="pct"/>
          </w:tcPr>
          <w:p w:rsidR="00467EC4" w:rsidRPr="00915D40" w:rsidRDefault="00467EC4" w:rsidP="001E2B4A">
            <w:pPr>
              <w:keepNext/>
              <w:autoSpaceDE w:val="0"/>
              <w:autoSpaceDN w:val="0"/>
              <w:adjustRightInd w:val="0"/>
              <w:ind w:left="62" w:firstLine="0"/>
              <w:jc w:val="both"/>
              <w:rPr>
                <w:bCs/>
              </w:rPr>
            </w:pPr>
            <w:r>
              <w:rPr>
                <w:bCs/>
              </w:rPr>
              <w:t xml:space="preserve">          4</w:t>
            </w:r>
          </w:p>
        </w:tc>
        <w:tc>
          <w:tcPr>
            <w:tcW w:w="642" w:type="pct"/>
            <w:vAlign w:val="center"/>
          </w:tcPr>
          <w:p w:rsidR="00467EC4" w:rsidRPr="00915D40" w:rsidRDefault="00467EC4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  <w:vMerge w:val="restart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shd w:val="clear" w:color="auto" w:fill="FFFFFF"/>
              </w:rPr>
            </w:pPr>
            <w:r w:rsidRPr="00915D40">
              <w:rPr>
                <w:b/>
                <w:shd w:val="clear" w:color="auto" w:fill="FFFFFF"/>
              </w:rPr>
              <w:t>Тема 1.2.</w:t>
            </w:r>
          </w:p>
          <w:p w:rsidR="009E0D75" w:rsidRPr="00915D40" w:rsidRDefault="009E0D75" w:rsidP="001E2B4A">
            <w:pPr>
              <w:keepNext/>
              <w:ind w:left="0" w:firstLine="0"/>
              <w:rPr>
                <w:b/>
                <w:bCs/>
              </w:rPr>
            </w:pPr>
            <w:r w:rsidRPr="00915D40">
              <w:rPr>
                <w:b/>
              </w:rPr>
              <w:t>Организация гражданской обороны</w:t>
            </w:r>
          </w:p>
        </w:tc>
        <w:tc>
          <w:tcPr>
            <w:tcW w:w="3046" w:type="pct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iCs/>
              </w:rPr>
            </w:pPr>
            <w:r w:rsidRPr="00915D4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40" w:type="pct"/>
            <w:vMerge w:val="restar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2</w:t>
            </w:r>
          </w:p>
        </w:tc>
        <w:tc>
          <w:tcPr>
            <w:tcW w:w="642" w:type="pct"/>
            <w:vMerge w:val="restar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ОК.1-ОК.4, ОК.6, ОК.9, ОК.10</w:t>
            </w:r>
          </w:p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shd w:val="clear" w:color="auto" w:fill="FFFFFF"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ind w:left="0" w:firstLine="0"/>
            </w:pPr>
            <w:r w:rsidRPr="00915D40">
              <w:t>Ядерное, химическое и биологическое  оружие, средства индивидуальной и коллективной защиты от оружия массового поражения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shd w:val="clear" w:color="auto" w:fill="FFFFFF"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ind w:left="0" w:firstLine="0"/>
            </w:pPr>
            <w:r w:rsidRPr="00915D40">
              <w:t>Приборы радиационной и химической разведки и контроля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</w:tr>
      <w:tr w:rsidR="009E0D75" w:rsidRPr="00915D40" w:rsidTr="001E2B4A">
        <w:trPr>
          <w:trHeight w:val="20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rPr>
                <w:b/>
                <w:shd w:val="clear" w:color="auto" w:fill="FFFFFF"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915D40">
              <w:t>Правила поведения и действия людей в зонах радиоактивного, химического заражения и в очаге биологического поражения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</w:tr>
      <w:tr w:rsidR="009E0D75" w:rsidRPr="00915D40" w:rsidTr="001E2B4A">
        <w:trPr>
          <w:trHeight w:val="217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keepNext/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</w:rPr>
            </w:pPr>
            <w:r w:rsidRPr="00915D4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40" w:type="pct"/>
            <w:vMerge w:val="restar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2</w:t>
            </w: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</w:tr>
      <w:tr w:rsidR="009E0D75" w:rsidRPr="00915D40" w:rsidTr="001E2B4A">
        <w:trPr>
          <w:trHeight w:val="79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ind w:left="0" w:firstLine="0"/>
            </w:pPr>
            <w:r w:rsidRPr="00915D40">
              <w:t>Средства индивидуальной защиты от оружия массового поражения. Отработка нормативов по надевания противогаза и ОЗК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both"/>
              <w:rPr>
                <w:bCs/>
              </w:rPr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keepNext/>
              <w:ind w:left="0" w:firstLine="0"/>
              <w:rPr>
                <w:bCs/>
              </w:rPr>
            </w:pPr>
          </w:p>
        </w:tc>
      </w:tr>
      <w:tr w:rsidR="009E0D75" w:rsidRPr="00915D40" w:rsidTr="001E2B4A">
        <w:trPr>
          <w:trHeight w:val="167"/>
        </w:trPr>
        <w:tc>
          <w:tcPr>
            <w:tcW w:w="3818" w:type="pct"/>
            <w:gridSpan w:val="2"/>
          </w:tcPr>
          <w:p w:rsidR="009E0D75" w:rsidRPr="00915D40" w:rsidRDefault="009E0D75" w:rsidP="001E2B4A">
            <w:pPr>
              <w:ind w:left="0" w:firstLine="0"/>
              <w:jc w:val="both"/>
              <w:rPr>
                <w:bCs/>
              </w:rPr>
            </w:pPr>
            <w:r w:rsidRPr="00915D40">
              <w:rPr>
                <w:b/>
                <w:bCs/>
              </w:rPr>
              <w:t>Раздел 2. Основы военной службы и медико-санитарная подготовка</w:t>
            </w:r>
          </w:p>
        </w:tc>
        <w:tc>
          <w:tcPr>
            <w:tcW w:w="540" w:type="pct"/>
            <w:vAlign w:val="center"/>
          </w:tcPr>
          <w:p w:rsidR="009E0D75" w:rsidRPr="00587B6E" w:rsidRDefault="00587B6E" w:rsidP="001E2B4A">
            <w:pPr>
              <w:ind w:left="0" w:firstLine="0"/>
              <w:jc w:val="center"/>
              <w:rPr>
                <w:b/>
              </w:rPr>
            </w:pPr>
            <w:r w:rsidRPr="00587B6E">
              <w:rPr>
                <w:b/>
              </w:rPr>
              <w:t>28</w:t>
            </w:r>
          </w:p>
        </w:tc>
        <w:tc>
          <w:tcPr>
            <w:tcW w:w="642" w:type="pct"/>
            <w:vMerge w:val="restart"/>
            <w:vAlign w:val="center"/>
          </w:tcPr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  <w:r w:rsidRPr="00915D40">
              <w:rPr>
                <w:bCs/>
              </w:rPr>
              <w:t>ОК.1-ОК.4, ОК.6, ОК.9, ОК.10</w:t>
            </w:r>
          </w:p>
          <w:p w:rsidR="009E0D75" w:rsidRPr="00915D40" w:rsidRDefault="009E0D75" w:rsidP="001E2B4A">
            <w:pPr>
              <w:keepNext/>
              <w:ind w:left="0" w:firstLine="0"/>
              <w:jc w:val="center"/>
              <w:rPr>
                <w:bCs/>
              </w:rPr>
            </w:pPr>
          </w:p>
        </w:tc>
      </w:tr>
      <w:tr w:rsidR="009E0D75" w:rsidRPr="00915D40" w:rsidTr="001E2B4A">
        <w:trPr>
          <w:trHeight w:val="134"/>
        </w:trPr>
        <w:tc>
          <w:tcPr>
            <w:tcW w:w="772" w:type="pct"/>
            <w:vMerge w:val="restart"/>
          </w:tcPr>
          <w:p w:rsidR="009E0D75" w:rsidRPr="00915D40" w:rsidRDefault="009E0D75" w:rsidP="001E2B4A">
            <w:pPr>
              <w:ind w:left="0" w:firstLine="0"/>
              <w:rPr>
                <w:b/>
                <w:iCs/>
                <w:shd w:val="clear" w:color="auto" w:fill="FFFFFF"/>
              </w:rPr>
            </w:pPr>
            <w:r w:rsidRPr="00915D40">
              <w:rPr>
                <w:b/>
                <w:shd w:val="clear" w:color="auto" w:fill="FFFFFF"/>
              </w:rPr>
              <w:t xml:space="preserve">Тема </w:t>
            </w:r>
            <w:r w:rsidRPr="00915D40">
              <w:rPr>
                <w:b/>
                <w:iCs/>
                <w:shd w:val="clear" w:color="auto" w:fill="FFFFFF"/>
              </w:rPr>
              <w:t>2.</w:t>
            </w:r>
            <w:r w:rsidRPr="00915D40">
              <w:rPr>
                <w:b/>
                <w:shd w:val="clear" w:color="auto" w:fill="FFFFFF"/>
              </w:rPr>
              <w:t>1</w:t>
            </w:r>
            <w:r w:rsidRPr="00915D40">
              <w:rPr>
                <w:b/>
                <w:iCs/>
                <w:shd w:val="clear" w:color="auto" w:fill="FFFFFF"/>
              </w:rPr>
              <w:t>.</w:t>
            </w:r>
          </w:p>
          <w:p w:rsidR="009E0D75" w:rsidRPr="00915D40" w:rsidRDefault="009E0D75" w:rsidP="001E2B4A">
            <w:pPr>
              <w:ind w:left="0" w:firstLine="0"/>
              <w:rPr>
                <w:b/>
                <w:shd w:val="clear" w:color="auto" w:fill="FFFFFF"/>
              </w:rPr>
            </w:pPr>
            <w:r w:rsidRPr="00915D40">
              <w:rPr>
                <w:b/>
                <w:shd w:val="clear" w:color="auto" w:fill="FFFFFF"/>
              </w:rPr>
              <w:t>Основы обороны государства. Военная доктрина</w:t>
            </w:r>
          </w:p>
          <w:p w:rsidR="009E0D75" w:rsidRPr="00915D40" w:rsidRDefault="009E0D75" w:rsidP="001E2B4A">
            <w:pPr>
              <w:ind w:left="0" w:firstLine="0"/>
              <w:rPr>
                <w:shd w:val="clear" w:color="auto" w:fill="FFFFFF"/>
              </w:rPr>
            </w:pPr>
            <w:r w:rsidRPr="00915D40">
              <w:rPr>
                <w:b/>
                <w:shd w:val="clear" w:color="auto" w:fill="FFFFFF"/>
              </w:rPr>
              <w:t>Российской Федерации</w:t>
            </w:r>
          </w:p>
        </w:tc>
        <w:tc>
          <w:tcPr>
            <w:tcW w:w="3046" w:type="pct"/>
          </w:tcPr>
          <w:p w:rsidR="009E0D75" w:rsidRPr="00915D40" w:rsidRDefault="009E0D75" w:rsidP="001E2B4A">
            <w:pPr>
              <w:ind w:left="0" w:firstLine="0"/>
              <w:jc w:val="both"/>
              <w:rPr>
                <w:b/>
                <w:bCs/>
              </w:rPr>
            </w:pPr>
            <w:r w:rsidRPr="00915D4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40" w:type="pct"/>
            <w:vMerge w:val="restart"/>
            <w:vAlign w:val="center"/>
          </w:tcPr>
          <w:p w:rsidR="009E0D75" w:rsidRPr="00915D40" w:rsidRDefault="009E0D75" w:rsidP="001E2B4A">
            <w:pPr>
              <w:ind w:left="0" w:firstLine="0"/>
              <w:jc w:val="center"/>
            </w:pPr>
            <w:r w:rsidRPr="00915D40">
              <w:t>4</w:t>
            </w: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ind w:left="0" w:firstLine="0"/>
            </w:pPr>
          </w:p>
        </w:tc>
      </w:tr>
      <w:tr w:rsidR="009E0D75" w:rsidRPr="00915D40" w:rsidTr="001E2B4A">
        <w:trPr>
          <w:trHeight w:val="134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ind w:left="0" w:firstLine="0"/>
              <w:rPr>
                <w:shd w:val="clear" w:color="auto" w:fill="FFFFFF"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spacing w:line="276" w:lineRule="auto"/>
              <w:ind w:left="0" w:firstLine="0"/>
            </w:pPr>
            <w:r w:rsidRPr="00915D40">
              <w:t>Военная доктрина Российской Федерации. Основы обороны государства. Основные документы по безопасности Российских территорий. Национальная безопасность и национальные интересы России. Классификация видов и родов войск ВС РФ. Структура военной организации. Состав и структура ВС России, основные цели и задачи.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ind w:left="0" w:firstLine="0"/>
              <w:jc w:val="both"/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ind w:left="0" w:firstLine="0"/>
            </w:pPr>
          </w:p>
        </w:tc>
      </w:tr>
      <w:tr w:rsidR="009E0D75" w:rsidRPr="00915D40" w:rsidTr="001E2B4A">
        <w:trPr>
          <w:trHeight w:val="247"/>
        </w:trPr>
        <w:tc>
          <w:tcPr>
            <w:tcW w:w="772" w:type="pct"/>
            <w:vMerge w:val="restart"/>
          </w:tcPr>
          <w:p w:rsidR="009E0D75" w:rsidRPr="00915D40" w:rsidRDefault="009E0D75" w:rsidP="001E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both"/>
              <w:rPr>
                <w:b/>
                <w:bCs/>
              </w:rPr>
            </w:pPr>
            <w:r w:rsidRPr="00915D40">
              <w:rPr>
                <w:b/>
                <w:bCs/>
              </w:rPr>
              <w:t xml:space="preserve">Тема 2.2. </w:t>
            </w:r>
            <w:r w:rsidRPr="00915D40">
              <w:rPr>
                <w:b/>
              </w:rPr>
              <w:t>Терроризм, как серьезная угроза национальной безопасности России.</w:t>
            </w:r>
          </w:p>
        </w:tc>
        <w:tc>
          <w:tcPr>
            <w:tcW w:w="3046" w:type="pct"/>
          </w:tcPr>
          <w:p w:rsidR="009E0D75" w:rsidRPr="00915D40" w:rsidRDefault="009E0D75" w:rsidP="001E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rPr>
                <w:b/>
              </w:rPr>
            </w:pPr>
            <w:r w:rsidRPr="00915D40">
              <w:rPr>
                <w:b/>
              </w:rPr>
              <w:t>Содержание учебного материала</w:t>
            </w:r>
          </w:p>
        </w:tc>
        <w:tc>
          <w:tcPr>
            <w:tcW w:w="540" w:type="pct"/>
            <w:vMerge w:val="restart"/>
            <w:vAlign w:val="center"/>
          </w:tcPr>
          <w:p w:rsidR="009E0D75" w:rsidRPr="00915D40" w:rsidRDefault="009E0D75" w:rsidP="001E2B4A">
            <w:pPr>
              <w:ind w:left="0"/>
              <w:jc w:val="center"/>
            </w:pPr>
            <w:r w:rsidRPr="00915D40">
              <w:t xml:space="preserve">    2</w:t>
            </w:r>
          </w:p>
        </w:tc>
        <w:tc>
          <w:tcPr>
            <w:tcW w:w="642" w:type="pct"/>
            <w:vMerge w:val="restart"/>
          </w:tcPr>
          <w:p w:rsidR="009E0D75" w:rsidRPr="00915D40" w:rsidRDefault="009E0D75" w:rsidP="001E2B4A">
            <w:r w:rsidRPr="00915D40">
              <w:t>ОК.1-ОК.4, ОК.6, ОК.9, ОК.10</w:t>
            </w:r>
          </w:p>
        </w:tc>
      </w:tr>
      <w:tr w:rsidR="009E0D75" w:rsidRPr="00915D40" w:rsidTr="001E2B4A">
        <w:trPr>
          <w:trHeight w:val="247"/>
        </w:trPr>
        <w:tc>
          <w:tcPr>
            <w:tcW w:w="772" w:type="pct"/>
            <w:vMerge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9E0D75" w:rsidRPr="00915D40" w:rsidRDefault="009E0D75" w:rsidP="001E2B4A">
            <w:pPr>
              <w:spacing w:line="276" w:lineRule="auto"/>
              <w:ind w:left="0" w:firstLine="0"/>
              <w:jc w:val="both"/>
            </w:pPr>
            <w:r w:rsidRPr="00915D40">
              <w:t>Терроризм в любых формах своего проявления. Проблема терроризма и борьба.</w:t>
            </w:r>
          </w:p>
          <w:p w:rsidR="009E0D75" w:rsidRPr="00915D40" w:rsidRDefault="009E0D75" w:rsidP="001E2B4A">
            <w:pPr>
              <w:ind w:left="0" w:firstLine="0"/>
              <w:rPr>
                <w:bCs/>
              </w:rPr>
            </w:pPr>
            <w:r w:rsidRPr="00915D40">
              <w:t>Федеральный закон «О борьбе с терроризмом».  Организация  работы по противодействию терроризму. Концепция национальной безопасности РФ.  Террористические группировки. Информационное оружие.</w:t>
            </w:r>
          </w:p>
        </w:tc>
        <w:tc>
          <w:tcPr>
            <w:tcW w:w="540" w:type="pct"/>
            <w:vMerge/>
            <w:vAlign w:val="center"/>
          </w:tcPr>
          <w:p w:rsidR="009E0D75" w:rsidRPr="00915D40" w:rsidRDefault="009E0D75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9E0D75" w:rsidRPr="00915D40" w:rsidRDefault="009E0D75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 w:val="restart"/>
          </w:tcPr>
          <w:p w:rsidR="00467EC4" w:rsidRPr="00915D40" w:rsidRDefault="00467EC4" w:rsidP="001E2B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 w:firstLine="0"/>
              <w:jc w:val="both"/>
              <w:rPr>
                <w:b/>
                <w:bCs/>
              </w:rPr>
            </w:pPr>
            <w:r w:rsidRPr="00915D40">
              <w:rPr>
                <w:b/>
                <w:bCs/>
              </w:rPr>
              <w:t xml:space="preserve">Тема 2.3. </w:t>
            </w:r>
            <w:r w:rsidRPr="00915D40">
              <w:rPr>
                <w:b/>
              </w:rPr>
              <w:t xml:space="preserve">Основы военной службы </w:t>
            </w:r>
          </w:p>
        </w:tc>
        <w:tc>
          <w:tcPr>
            <w:tcW w:w="3046" w:type="pct"/>
          </w:tcPr>
          <w:p w:rsidR="00467EC4" w:rsidRPr="00915D40" w:rsidRDefault="00467EC4" w:rsidP="001E2B4A">
            <w:pPr>
              <w:spacing w:line="276" w:lineRule="auto"/>
              <w:ind w:left="0" w:firstLine="0"/>
              <w:rPr>
                <w:b/>
              </w:rPr>
            </w:pPr>
            <w:r w:rsidRPr="00915D40">
              <w:rPr>
                <w:b/>
              </w:rPr>
              <w:t>Содержание учебного материала</w:t>
            </w:r>
          </w:p>
        </w:tc>
        <w:tc>
          <w:tcPr>
            <w:tcW w:w="540" w:type="pct"/>
            <w:vMerge w:val="restart"/>
            <w:vAlign w:val="center"/>
          </w:tcPr>
          <w:p w:rsidR="00467EC4" w:rsidRPr="00915D40" w:rsidRDefault="00467EC4" w:rsidP="001E2B4A">
            <w:pPr>
              <w:ind w:left="0"/>
              <w:jc w:val="center"/>
            </w:pPr>
            <w:r w:rsidRPr="00915D40">
              <w:t xml:space="preserve">  2</w:t>
            </w:r>
          </w:p>
        </w:tc>
        <w:tc>
          <w:tcPr>
            <w:tcW w:w="642" w:type="pct"/>
            <w:vMerge w:val="restart"/>
          </w:tcPr>
          <w:p w:rsidR="00467EC4" w:rsidRPr="00915D40" w:rsidRDefault="00467EC4" w:rsidP="001E2B4A">
            <w:r w:rsidRPr="00915D40">
              <w:t>ОК.1-ОК.4, ОК.6, ОК.9, ОК.10</w:t>
            </w: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915D40">
              <w:t>Мероприятия, проводимые в рамках обязательной подготовки граждан  к военной службе. Категории граждан, подлежащих обязательному воинскому учету. Обязанности граждан, возложенные  в целях  обеспечения воинского учета. Постановка на воинский учет.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915D4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40" w:type="pct"/>
            <w:vMerge w:val="restart"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  <w:r w:rsidRPr="00915D40">
              <w:t>10</w:t>
            </w: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</w:pPr>
            <w:r w:rsidRPr="00915D40">
              <w:t>Изучение общевоинских уставов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</w:pPr>
            <w:r w:rsidRPr="00915D40">
              <w:t>Выполнение воинского приветствия в строю на месте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915D40">
              <w:t>Изучение материальной части, сборка, разборка  автомата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915D40">
              <w:t>Построение и отработка движения походным строем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915D40">
              <w:rPr>
                <w:bCs/>
              </w:rPr>
              <w:t>Отработка движений строевым и походным шагом, бегом, шагом на месте</w:t>
            </w:r>
          </w:p>
        </w:tc>
        <w:tc>
          <w:tcPr>
            <w:tcW w:w="540" w:type="pct"/>
            <w:vMerge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467EC4" w:rsidRDefault="00467EC4" w:rsidP="001E2B4A">
            <w:pPr>
              <w:ind w:left="0" w:firstLine="0"/>
              <w:rPr>
                <w:b/>
                <w:bCs/>
              </w:rPr>
            </w:pPr>
            <w:r w:rsidRPr="00467EC4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40" w:type="pct"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</w:p>
        </w:tc>
        <w:tc>
          <w:tcPr>
            <w:tcW w:w="642" w:type="pct"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467EC4" w:rsidRPr="00915D40" w:rsidTr="001E2B4A">
        <w:trPr>
          <w:trHeight w:val="247"/>
        </w:trPr>
        <w:tc>
          <w:tcPr>
            <w:tcW w:w="772" w:type="pct"/>
            <w:vMerge/>
          </w:tcPr>
          <w:p w:rsidR="00467EC4" w:rsidRPr="00915D40" w:rsidRDefault="00467EC4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467EC4" w:rsidRPr="00915D40" w:rsidRDefault="00467EC4" w:rsidP="001E2B4A">
            <w:pPr>
              <w:ind w:left="0" w:firstLine="0"/>
              <w:rPr>
                <w:bCs/>
              </w:rPr>
            </w:pPr>
            <w:r w:rsidRPr="00467EC4">
              <w:rPr>
                <w:bCs/>
              </w:rPr>
              <w:t>Изучить положения и составить план - конспект ФЗ «О воинской обязанности и военной службе»</w:t>
            </w:r>
          </w:p>
        </w:tc>
        <w:tc>
          <w:tcPr>
            <w:tcW w:w="540" w:type="pct"/>
            <w:vAlign w:val="center"/>
          </w:tcPr>
          <w:p w:rsidR="00467EC4" w:rsidRPr="00915D40" w:rsidRDefault="00467EC4" w:rsidP="001E2B4A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642" w:type="pct"/>
          </w:tcPr>
          <w:p w:rsidR="00467EC4" w:rsidRPr="00915D40" w:rsidRDefault="00467EC4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 w:val="restart"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Тема 2.4</w:t>
            </w:r>
          </w:p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</w:rPr>
              <w:lastRenderedPageBreak/>
              <w:t>Основы медико-санитарной подготовки</w:t>
            </w:r>
            <w:r w:rsidRPr="00915D40">
              <w:rPr>
                <w:b/>
                <w:bCs/>
              </w:rPr>
              <w:t>.</w:t>
            </w:r>
          </w:p>
        </w:tc>
        <w:tc>
          <w:tcPr>
            <w:tcW w:w="3046" w:type="pct"/>
          </w:tcPr>
          <w:p w:rsidR="00587B6E" w:rsidRPr="00915D40" w:rsidRDefault="00587B6E" w:rsidP="001E2B4A">
            <w:pPr>
              <w:ind w:left="0" w:firstLine="0"/>
              <w:rPr>
                <w:bCs/>
              </w:rPr>
            </w:pPr>
            <w:r w:rsidRPr="00915D40"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540" w:type="pct"/>
            <w:vMerge w:val="restart"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642" w:type="pct"/>
            <w:vMerge w:val="restart"/>
          </w:tcPr>
          <w:p w:rsidR="00587B6E" w:rsidRPr="00915D40" w:rsidRDefault="00587B6E" w:rsidP="001E2B4A">
            <w:r w:rsidRPr="00915D40">
              <w:t xml:space="preserve">ОК.1-ОК.4, </w:t>
            </w:r>
            <w:r w:rsidRPr="00915D40">
              <w:lastRenderedPageBreak/>
              <w:t>ОК.6, ОК.9, ОК.10</w:t>
            </w: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ind w:left="0" w:firstLine="0"/>
              <w:rPr>
                <w:bCs/>
              </w:rPr>
            </w:pPr>
            <w:r w:rsidRPr="00915D40">
              <w:t>Общее понятие о здоровье. Репродуктивное здоровье – важная часть здоровья человека и общества. Факторы, влияющие на здоровье и благополучие. Понятие о здоровом образе жизни. Психологическая уравновешенность, двигательная активность и закаливание.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spacing w:line="276" w:lineRule="auto"/>
              <w:ind w:left="0" w:firstLine="0"/>
            </w:pPr>
            <w:r w:rsidRPr="00915D40">
              <w:t>Правовые основы оказания первой медицинской помощи. Первая медицинская помощь при ранениях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pStyle w:val="Style3"/>
              <w:jc w:val="both"/>
              <w:rPr>
                <w:rFonts w:ascii="Times New Roman" w:hAnsi="Times New Roman"/>
              </w:rPr>
            </w:pPr>
            <w:r w:rsidRPr="00915D40">
              <w:rPr>
                <w:rFonts w:ascii="Times New Roman" w:hAnsi="Times New Roman"/>
              </w:rPr>
              <w:t>Первая (доврачебная) помощь при травмах, ожогах, поражении электрическим током, утоплении, перегревании, переохлаждении, обморожении, общем замерзании.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915D40">
              <w:rPr>
                <w:b/>
                <w:bCs/>
              </w:rPr>
              <w:t>Тематика практических занятий</w:t>
            </w:r>
          </w:p>
        </w:tc>
        <w:tc>
          <w:tcPr>
            <w:tcW w:w="540" w:type="pct"/>
            <w:vMerge w:val="restart"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  <w:r w:rsidRPr="00915D40">
              <w:t>4</w:t>
            </w: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915D40">
              <w:t>Отработка умений наложения кровоостанавливающего жгута (закрутки), пальцевое прижатие артерий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915D40">
              <w:t>Отработка умений наложения повязок на голову, туловище, верхние и нижние конечности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915D40">
              <w:t>Отработка умений наложения шины на место перелома, транспортировка поражённого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915D40">
              <w:t>Отработка на тренажёре прекардиального удара и искусственного дыхания. Отработка на тренажёре непрямого массажа сердца</w:t>
            </w:r>
          </w:p>
        </w:tc>
        <w:tc>
          <w:tcPr>
            <w:tcW w:w="540" w:type="pct"/>
            <w:vMerge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  <w:vMerge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587B6E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587B6E">
              <w:rPr>
                <w:b/>
              </w:rPr>
              <w:t>Самостоятельная работа обучающихся</w:t>
            </w:r>
          </w:p>
        </w:tc>
        <w:tc>
          <w:tcPr>
            <w:tcW w:w="540" w:type="pct"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</w:p>
        </w:tc>
        <w:tc>
          <w:tcPr>
            <w:tcW w:w="642" w:type="pct"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587B6E" w:rsidRPr="00915D40" w:rsidTr="001E2B4A">
        <w:trPr>
          <w:trHeight w:val="247"/>
        </w:trPr>
        <w:tc>
          <w:tcPr>
            <w:tcW w:w="772" w:type="pct"/>
            <w:vMerge/>
          </w:tcPr>
          <w:p w:rsidR="00587B6E" w:rsidRPr="00915D40" w:rsidRDefault="00587B6E" w:rsidP="001E2B4A">
            <w:pPr>
              <w:ind w:left="0" w:firstLine="0"/>
              <w:rPr>
                <w:b/>
                <w:bCs/>
              </w:rPr>
            </w:pPr>
          </w:p>
        </w:tc>
        <w:tc>
          <w:tcPr>
            <w:tcW w:w="3046" w:type="pct"/>
          </w:tcPr>
          <w:p w:rsidR="00587B6E" w:rsidRPr="00915D40" w:rsidRDefault="00587B6E" w:rsidP="001E2B4A">
            <w:pPr>
              <w:widowControl w:val="0"/>
              <w:autoSpaceDE w:val="0"/>
              <w:autoSpaceDN w:val="0"/>
              <w:adjustRightInd w:val="0"/>
              <w:ind w:left="0" w:firstLine="0"/>
              <w:jc w:val="both"/>
            </w:pPr>
            <w:r w:rsidRPr="00587B6E">
              <w:t>Изучить и составить алгоритм действий «Правила остановки кровотечения, наложения жгута и повязки».</w:t>
            </w:r>
          </w:p>
        </w:tc>
        <w:tc>
          <w:tcPr>
            <w:tcW w:w="540" w:type="pct"/>
            <w:vAlign w:val="center"/>
          </w:tcPr>
          <w:p w:rsidR="00587B6E" w:rsidRPr="00915D40" w:rsidRDefault="00587B6E" w:rsidP="001E2B4A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642" w:type="pct"/>
          </w:tcPr>
          <w:p w:rsidR="00587B6E" w:rsidRPr="00915D40" w:rsidRDefault="00587B6E" w:rsidP="001E2B4A">
            <w:pPr>
              <w:ind w:left="0" w:firstLine="0"/>
            </w:pPr>
          </w:p>
        </w:tc>
      </w:tr>
      <w:tr w:rsidR="009E0D75" w:rsidRPr="00915D40" w:rsidTr="001E2B4A">
        <w:trPr>
          <w:trHeight w:val="433"/>
        </w:trPr>
        <w:tc>
          <w:tcPr>
            <w:tcW w:w="772" w:type="pct"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Промежуточная аттестация</w:t>
            </w:r>
          </w:p>
        </w:tc>
        <w:tc>
          <w:tcPr>
            <w:tcW w:w="3046" w:type="pct"/>
          </w:tcPr>
          <w:p w:rsidR="009E0D75" w:rsidRPr="00915D40" w:rsidRDefault="00587B6E" w:rsidP="001E2B4A">
            <w:pPr>
              <w:ind w:left="0" w:firstLine="0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540" w:type="pct"/>
            <w:vAlign w:val="center"/>
          </w:tcPr>
          <w:p w:rsidR="009E0D75" w:rsidRPr="00915D40" w:rsidRDefault="00587B6E" w:rsidP="001E2B4A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642" w:type="pct"/>
          </w:tcPr>
          <w:p w:rsidR="009E0D75" w:rsidRPr="00915D40" w:rsidRDefault="009E0D75" w:rsidP="001E2B4A">
            <w:pPr>
              <w:ind w:left="0" w:firstLine="0"/>
            </w:pPr>
          </w:p>
        </w:tc>
      </w:tr>
      <w:tr w:rsidR="009E0D75" w:rsidRPr="00915D40" w:rsidTr="001E2B4A">
        <w:trPr>
          <w:trHeight w:val="20"/>
        </w:trPr>
        <w:tc>
          <w:tcPr>
            <w:tcW w:w="3818" w:type="pct"/>
            <w:gridSpan w:val="2"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Всего:</w:t>
            </w:r>
          </w:p>
        </w:tc>
        <w:tc>
          <w:tcPr>
            <w:tcW w:w="540" w:type="pct"/>
            <w:vAlign w:val="center"/>
          </w:tcPr>
          <w:p w:rsidR="009E0D75" w:rsidRPr="00915D40" w:rsidRDefault="00587B6E" w:rsidP="001E2B4A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642" w:type="pct"/>
          </w:tcPr>
          <w:p w:rsidR="009E0D75" w:rsidRPr="00915D40" w:rsidRDefault="009E0D75" w:rsidP="001E2B4A">
            <w:pPr>
              <w:ind w:left="0" w:firstLine="0"/>
              <w:rPr>
                <w:bCs/>
              </w:rPr>
            </w:pPr>
          </w:p>
        </w:tc>
      </w:tr>
    </w:tbl>
    <w:p w:rsidR="009E0D75" w:rsidRPr="00915D40" w:rsidRDefault="009E0D75" w:rsidP="009E0D75">
      <w:pPr>
        <w:spacing w:after="200" w:line="276" w:lineRule="auto"/>
        <w:ind w:left="0" w:firstLine="0"/>
        <w:rPr>
          <w:b/>
          <w:bCs/>
        </w:rPr>
      </w:pPr>
    </w:p>
    <w:p w:rsidR="009E0D75" w:rsidRPr="00915D40" w:rsidRDefault="009E0D75" w:rsidP="009E0D75">
      <w:pPr>
        <w:spacing w:after="200" w:line="276" w:lineRule="auto"/>
        <w:ind w:left="0" w:firstLine="0"/>
        <w:rPr>
          <w:b/>
          <w:bCs/>
        </w:rPr>
      </w:pPr>
    </w:p>
    <w:p w:rsidR="009E0D75" w:rsidRPr="00915D40" w:rsidRDefault="009E0D75" w:rsidP="009E0D75">
      <w:pPr>
        <w:spacing w:line="276" w:lineRule="auto"/>
        <w:ind w:left="0" w:firstLine="0"/>
        <w:sectPr w:rsidR="009E0D75" w:rsidRPr="00915D4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E0D75" w:rsidRPr="00915D40" w:rsidRDefault="009E0D75" w:rsidP="009E0D75">
      <w:pPr>
        <w:spacing w:after="200" w:line="276" w:lineRule="auto"/>
        <w:ind w:left="0" w:firstLine="708"/>
        <w:rPr>
          <w:b/>
          <w:bCs/>
        </w:rPr>
      </w:pPr>
      <w:r w:rsidRPr="00915D40">
        <w:rPr>
          <w:b/>
          <w:bCs/>
        </w:rPr>
        <w:lastRenderedPageBreak/>
        <w:t>3. УСЛОВИЯ РЕАЛИЗАЦИИ ПРОГРАММЫ УЧЕБНОЙ ДИСЦИПЛИНЫ</w:t>
      </w:r>
    </w:p>
    <w:p w:rsidR="009E0D75" w:rsidRPr="00915D40" w:rsidRDefault="009E0D75" w:rsidP="009E0D75">
      <w:pPr>
        <w:spacing w:after="200" w:line="276" w:lineRule="auto"/>
        <w:ind w:left="0" w:firstLine="708"/>
        <w:rPr>
          <w:bCs/>
        </w:rPr>
      </w:pPr>
    </w:p>
    <w:p w:rsidR="009E0D75" w:rsidRPr="00915D40" w:rsidRDefault="009E0D75" w:rsidP="009E0D75">
      <w:pPr>
        <w:spacing w:after="200" w:line="276" w:lineRule="auto"/>
        <w:ind w:left="0" w:firstLine="708"/>
        <w:rPr>
          <w:bCs/>
        </w:rPr>
      </w:pPr>
      <w:r w:rsidRPr="00915D40">
        <w:rPr>
          <w:bCs/>
        </w:rPr>
        <w:t>3.1. Для реализации программы</w:t>
      </w:r>
      <w:r w:rsidR="00587B6E">
        <w:rPr>
          <w:bCs/>
        </w:rPr>
        <w:t xml:space="preserve"> учебной дисциплины  </w:t>
      </w:r>
      <w:r w:rsidRPr="00915D40">
        <w:rPr>
          <w:bCs/>
        </w:rPr>
        <w:t xml:space="preserve"> предусмотрены следующие специальные помещения:</w:t>
      </w:r>
    </w:p>
    <w:p w:rsidR="009E0D75" w:rsidRPr="00915D40" w:rsidRDefault="009E0D75" w:rsidP="009E0D75">
      <w:pPr>
        <w:spacing w:after="200" w:line="276" w:lineRule="auto"/>
        <w:ind w:left="0" w:firstLine="708"/>
      </w:pPr>
      <w:r w:rsidRPr="00915D40">
        <w:rPr>
          <w:bCs/>
        </w:rPr>
        <w:t xml:space="preserve">Кабинет безопасности жизнедеятельности и охраны труда, оснащенный </w:t>
      </w:r>
      <w:r w:rsidRPr="00915D40">
        <w:rPr>
          <w:lang w:eastAsia="en-US"/>
        </w:rPr>
        <w:t>о</w:t>
      </w:r>
      <w:r w:rsidRPr="00915D40">
        <w:rPr>
          <w:bCs/>
          <w:lang w:eastAsia="en-US"/>
        </w:rPr>
        <w:t xml:space="preserve">борудованием: </w:t>
      </w:r>
      <w:r w:rsidRPr="00915D40"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915D40"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915D40">
        <w:rPr>
          <w:lang w:val="en-US"/>
        </w:rPr>
        <w:t>DVD</w:t>
      </w:r>
      <w:r w:rsidRPr="00915D40">
        <w:t xml:space="preserve"> фильмами, мультимедийными пособиями).</w:t>
      </w:r>
    </w:p>
    <w:p w:rsidR="009E0D75" w:rsidRPr="00915D40" w:rsidRDefault="009E0D75" w:rsidP="009E0D75">
      <w:pPr>
        <w:spacing w:after="200" w:line="276" w:lineRule="auto"/>
        <w:ind w:left="0" w:firstLine="425"/>
        <w:rPr>
          <w:b/>
          <w:lang w:eastAsia="en-US"/>
        </w:rPr>
      </w:pPr>
    </w:p>
    <w:p w:rsidR="009E0D75" w:rsidRPr="00915D40" w:rsidRDefault="009E0D75" w:rsidP="009E0D75">
      <w:pPr>
        <w:spacing w:after="200" w:line="276" w:lineRule="auto"/>
        <w:ind w:left="0" w:firstLine="660"/>
        <w:jc w:val="both"/>
        <w:rPr>
          <w:b/>
          <w:lang w:eastAsia="en-US"/>
        </w:rPr>
      </w:pPr>
      <w:r w:rsidRPr="00915D40">
        <w:rPr>
          <w:b/>
          <w:lang w:eastAsia="en-US"/>
        </w:rPr>
        <w:t>3.2 Информационное обеспечение обучения</w:t>
      </w:r>
    </w:p>
    <w:p w:rsidR="009E0D75" w:rsidRPr="00915D40" w:rsidRDefault="009E0D75" w:rsidP="009E0D75">
      <w:pPr>
        <w:widowControl w:val="0"/>
        <w:tabs>
          <w:tab w:val="left" w:pos="380"/>
          <w:tab w:val="left" w:pos="426"/>
        </w:tabs>
        <w:ind w:left="360" w:firstLine="300"/>
        <w:jc w:val="both"/>
      </w:pPr>
      <w:r w:rsidRPr="00915D40">
        <w:rPr>
          <w:b/>
          <w:iCs/>
        </w:rPr>
        <w:t>3.2.1.</w:t>
      </w:r>
      <w:r w:rsidRPr="00915D40">
        <w:rPr>
          <w:b/>
          <w:iCs/>
        </w:rPr>
        <w:tab/>
        <w:t xml:space="preserve">Печатные издания      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Безопасность жизнедеятельности : учебник для СПО / отв. ред. Я.Д. Вишняков. – 5 изд., пер. и доп. – Москва : Юрайт, 2016. – 416 с. – ISBN 978-5-9916-9735-4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Безопасность жизнедеятельности : практикум : учебное пособие для СПО / отв. ред. Я.Д. Вишняков. – 5 изд., пер. и доп. – Москва : Юрайт, 2016. – 249 с. – ISBN 978-5-9916-8528-3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Безопасность жизнедеятельности : учебник и практикум для СПО / отв. ред. В. П. Соломин. – Москва :Юрайт, 2017. – 399 с. – ISBN 978-5-534-02041-0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Белов С.В. Безопасность жизнедеятельности и защита окружающей среды (техносферная безопасность). В 2 ч. Ч. 1. :  учебник для СПО / С. В. Белов. – 5 изд., пер. и доп. – Москва : Юрайт, 2017. – 350 с. – ISBN 978-5-9916-9962-4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Белов С.В. Безопасность жизнедеятельности и защита окружающей среды (техносферная безопасность). В 2 ч. Ч. 2. :  учебник для СПО / С. В. Белов. – 5 изд., пер. и доп. – Москва : Юрайт, 2017. – 362 с. – ISBN 978-5-9916-9964-8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Беляков Г.И. Основы обеспечения жизнедеятельности и выживание в чрезвычайных ситуациях : учебник для СПО / Г. И. Беляков. – 3 изд., пер. и доп. – Москва : Юрайт, 2017. – 352 с. – ISBN 978-5-534-03180-5</w:t>
      </w:r>
    </w:p>
    <w:p w:rsidR="009E0D75" w:rsidRPr="00915D40" w:rsidRDefault="009E0D75" w:rsidP="009E0D75">
      <w:pPr>
        <w:numPr>
          <w:ilvl w:val="0"/>
          <w:numId w:val="3"/>
        </w:numPr>
        <w:tabs>
          <w:tab w:val="left" w:pos="-110"/>
        </w:tabs>
        <w:autoSpaceDE w:val="0"/>
        <w:autoSpaceDN w:val="0"/>
        <w:adjustRightInd w:val="0"/>
        <w:ind w:left="-110" w:firstLine="770"/>
        <w:contextualSpacing/>
        <w:jc w:val="both"/>
        <w:rPr>
          <w:lang w:eastAsia="en-US"/>
        </w:rPr>
      </w:pPr>
      <w:r w:rsidRPr="00915D40">
        <w:rPr>
          <w:lang w:eastAsia="en-US"/>
        </w:rPr>
        <w:t>Графкина М.В. Безопасность жизнедеятельности : учебник / М.В. Графкина, Б.Н. Нюнин, В.А. Михайлов. – Москва : Форум, НИЦ ИНФРА-М, 2013. - 416 c.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Каракеян В.И. Безопасность жизнедеятельности : учебник и практикум для СПО / В.И. Каракеян, И.М. Никулина. – 2 изд., пер. и доп.  – Москва : Юрайт, 2017. – 330 с. – ISBN 978-5-534-02122-6</w:t>
      </w:r>
    </w:p>
    <w:p w:rsidR="009E0D75" w:rsidRPr="00915D40" w:rsidRDefault="009E0D75" w:rsidP="009E0D75">
      <w:pPr>
        <w:numPr>
          <w:ilvl w:val="0"/>
          <w:numId w:val="3"/>
        </w:numPr>
        <w:tabs>
          <w:tab w:val="left" w:pos="-110"/>
        </w:tabs>
        <w:autoSpaceDE w:val="0"/>
        <w:autoSpaceDN w:val="0"/>
        <w:adjustRightInd w:val="0"/>
        <w:ind w:left="-110" w:firstLine="770"/>
        <w:contextualSpacing/>
        <w:jc w:val="both"/>
        <w:rPr>
          <w:lang w:eastAsia="en-US"/>
        </w:rPr>
      </w:pPr>
      <w:r w:rsidRPr="00915D40">
        <w:rPr>
          <w:lang w:eastAsia="en-US"/>
        </w:rPr>
        <w:t>Косолапова Н.В. Безопасность жизнедеятельности / Н.В. Косолапова, Н.А. Прокопенко, Е.Л.  Побежимова . – Москва :  ИЦ «Академия», 2015. – 288 с.</w:t>
      </w:r>
    </w:p>
    <w:p w:rsidR="009E0D75" w:rsidRPr="00915D40" w:rsidRDefault="009E0D75" w:rsidP="009E0D75">
      <w:pPr>
        <w:widowControl w:val="0"/>
        <w:numPr>
          <w:ilvl w:val="0"/>
          <w:numId w:val="3"/>
        </w:numPr>
        <w:tabs>
          <w:tab w:val="left" w:pos="-110"/>
        </w:tabs>
        <w:ind w:left="-110" w:firstLine="770"/>
        <w:jc w:val="both"/>
      </w:pPr>
      <w:r w:rsidRPr="00915D40">
        <w:t>Суворова Г.М. Методика обучения безопасности жизнедеятельности : учебное пособие для СПО / Г.М. Суворова, В.Д. Горичева. – 2 изд., испр. и доп. – Москва : Юрайт, 2017. – 245 с. – ISBN 978-5-534-03743-2</w:t>
      </w:r>
    </w:p>
    <w:p w:rsidR="009E0D75" w:rsidRPr="00915D40" w:rsidRDefault="009E0D75" w:rsidP="009E0D75">
      <w:pPr>
        <w:widowControl w:val="0"/>
        <w:tabs>
          <w:tab w:val="left" w:pos="-110"/>
        </w:tabs>
        <w:ind w:left="-110" w:firstLine="770"/>
        <w:jc w:val="both"/>
      </w:pPr>
    </w:p>
    <w:p w:rsidR="009E0D75" w:rsidRPr="00915D40" w:rsidRDefault="009E0D75" w:rsidP="009E0D75">
      <w:pPr>
        <w:pStyle w:val="ad"/>
        <w:keepNext/>
        <w:widowControl w:val="0"/>
        <w:ind w:left="360" w:firstLine="300"/>
        <w:jc w:val="both"/>
        <w:outlineLvl w:val="0"/>
        <w:rPr>
          <w:b/>
          <w:iCs/>
        </w:rPr>
      </w:pPr>
      <w:r w:rsidRPr="00915D40">
        <w:rPr>
          <w:b/>
          <w:iCs/>
        </w:rPr>
        <w:lastRenderedPageBreak/>
        <w:t>3.2.2. Электронные издания ( ресурсы)</w:t>
      </w:r>
    </w:p>
    <w:p w:rsidR="009E0D75" w:rsidRPr="00915D40" w:rsidRDefault="009E0D75" w:rsidP="009E0D75">
      <w:pPr>
        <w:numPr>
          <w:ilvl w:val="0"/>
          <w:numId w:val="4"/>
        </w:numPr>
        <w:tabs>
          <w:tab w:val="left" w:pos="-110"/>
        </w:tabs>
        <w:ind w:left="0" w:firstLine="660"/>
        <w:contextualSpacing/>
        <w:jc w:val="both"/>
        <w:rPr>
          <w:spacing w:val="-1"/>
          <w:lang w:eastAsia="en-US"/>
        </w:rPr>
      </w:pPr>
      <w:r w:rsidRPr="00915D40">
        <w:rPr>
          <w:spacing w:val="-1"/>
          <w:lang w:eastAsia="en-US"/>
        </w:rPr>
        <w:t xml:space="preserve">База данных информационной системы «Единое окно доступа к образовательным ресурсам» </w:t>
      </w:r>
      <w:hyperlink r:id="rId8" w:history="1">
        <w:r w:rsidRPr="00915D40">
          <w:rPr>
            <w:spacing w:val="-1"/>
            <w:lang w:eastAsia="en-US"/>
          </w:rPr>
          <w:t>http://window.edu.ru/</w:t>
        </w:r>
      </w:hyperlink>
    </w:p>
    <w:p w:rsidR="009E0D75" w:rsidRPr="00915D40" w:rsidRDefault="009E0D75" w:rsidP="009E0D75">
      <w:pPr>
        <w:numPr>
          <w:ilvl w:val="0"/>
          <w:numId w:val="4"/>
        </w:numPr>
        <w:tabs>
          <w:tab w:val="left" w:pos="-110"/>
        </w:tabs>
        <w:ind w:left="0" w:firstLine="660"/>
        <w:contextualSpacing/>
        <w:jc w:val="both"/>
        <w:rPr>
          <w:lang w:eastAsia="en-US"/>
        </w:rPr>
      </w:pPr>
      <w:r w:rsidRPr="00915D40">
        <w:rPr>
          <w:lang w:eastAsia="en-US"/>
        </w:rPr>
        <w:t xml:space="preserve">Официальный сайт МЧС РФ [Электронный ресурс]. – URL: http://www.mchs.gov.ru. </w:t>
      </w:r>
    </w:p>
    <w:p w:rsidR="009E0D75" w:rsidRPr="00915D40" w:rsidRDefault="009E0D75" w:rsidP="009E0D75">
      <w:pPr>
        <w:numPr>
          <w:ilvl w:val="0"/>
          <w:numId w:val="4"/>
        </w:numPr>
        <w:tabs>
          <w:tab w:val="left" w:pos="-110"/>
        </w:tabs>
        <w:ind w:left="0" w:firstLine="660"/>
        <w:contextualSpacing/>
        <w:jc w:val="both"/>
        <w:rPr>
          <w:lang w:eastAsia="en-US"/>
        </w:rPr>
      </w:pPr>
      <w:r w:rsidRPr="00915D40">
        <w:rPr>
          <w:iCs/>
          <w:lang w:eastAsia="en-US"/>
        </w:rPr>
        <w:t xml:space="preserve">Университетская информационная система «РОССИЯ» </w:t>
      </w:r>
      <w:hyperlink r:id="rId9" w:history="1">
        <w:r w:rsidRPr="00915D40">
          <w:rPr>
            <w:lang w:eastAsia="en-US"/>
          </w:rPr>
          <w:t>http://uisrussia.msu.ru/</w:t>
        </w:r>
      </w:hyperlink>
    </w:p>
    <w:p w:rsidR="009E0D75" w:rsidRPr="00915D40" w:rsidRDefault="009E0D75" w:rsidP="009E0D75">
      <w:pPr>
        <w:numPr>
          <w:ilvl w:val="0"/>
          <w:numId w:val="4"/>
        </w:numPr>
        <w:tabs>
          <w:tab w:val="left" w:pos="-110"/>
        </w:tabs>
        <w:ind w:left="0" w:firstLine="660"/>
        <w:contextualSpacing/>
        <w:jc w:val="both"/>
        <w:rPr>
          <w:iCs/>
          <w:lang w:eastAsia="en-US"/>
        </w:rPr>
      </w:pPr>
      <w:r w:rsidRPr="00915D40">
        <w:rPr>
          <w:spacing w:val="-1"/>
          <w:lang w:eastAsia="en-US"/>
        </w:rPr>
        <w:t xml:space="preserve">Федеральная государственная информационная система «Национальная электронная библиотека» </w:t>
      </w:r>
      <w:hyperlink r:id="rId10" w:history="1">
        <w:r w:rsidRPr="00915D40">
          <w:rPr>
            <w:spacing w:val="-1"/>
            <w:lang w:eastAsia="en-US"/>
          </w:rPr>
          <w:t>http://нэб.рф/</w:t>
        </w:r>
      </w:hyperlink>
    </w:p>
    <w:p w:rsidR="009E0D75" w:rsidRPr="00915D40" w:rsidRDefault="009E0D75" w:rsidP="009E0D75">
      <w:pPr>
        <w:numPr>
          <w:ilvl w:val="0"/>
          <w:numId w:val="4"/>
        </w:numPr>
        <w:tabs>
          <w:tab w:val="left" w:pos="-110"/>
        </w:tabs>
        <w:ind w:left="0" w:firstLine="660"/>
        <w:contextualSpacing/>
        <w:jc w:val="both"/>
        <w:rPr>
          <w:lang w:eastAsia="en-US"/>
        </w:rPr>
      </w:pPr>
      <w:r w:rsidRPr="00915D40">
        <w:rPr>
          <w:lang w:eastAsia="en-US"/>
        </w:rPr>
        <w:t>Энциклопедия безопасности жизнедеятельности [Электронный ресурс]. ––  URL: http://bzhde.ru.</w:t>
      </w:r>
    </w:p>
    <w:p w:rsidR="009E0D75" w:rsidRPr="00915D40" w:rsidRDefault="009E0D75" w:rsidP="009E0D75">
      <w:pPr>
        <w:tabs>
          <w:tab w:val="left" w:pos="-110"/>
        </w:tabs>
        <w:ind w:left="-110" w:firstLine="770"/>
        <w:jc w:val="both"/>
        <w:rPr>
          <w:b/>
          <w:iCs/>
        </w:rPr>
      </w:pPr>
    </w:p>
    <w:p w:rsidR="009E0D75" w:rsidRPr="00915D40" w:rsidRDefault="009E0D75" w:rsidP="009E0D75">
      <w:pPr>
        <w:tabs>
          <w:tab w:val="left" w:pos="-110"/>
        </w:tabs>
        <w:ind w:left="-110" w:firstLine="770"/>
        <w:jc w:val="both"/>
        <w:rPr>
          <w:lang w:eastAsia="en-US"/>
        </w:rPr>
      </w:pPr>
      <w:r w:rsidRPr="00915D40">
        <w:rPr>
          <w:b/>
          <w:iCs/>
        </w:rPr>
        <w:t>3.2.3. Дополнительные источники (печатные издания)</w:t>
      </w:r>
    </w:p>
    <w:p w:rsidR="009E0D75" w:rsidRPr="00915D40" w:rsidRDefault="009E0D75" w:rsidP="009E0D75">
      <w:pPr>
        <w:numPr>
          <w:ilvl w:val="0"/>
          <w:numId w:val="6"/>
        </w:numPr>
        <w:tabs>
          <w:tab w:val="left" w:pos="-110"/>
        </w:tabs>
        <w:spacing w:after="200"/>
        <w:ind w:left="-110" w:firstLine="770"/>
        <w:contextualSpacing/>
        <w:jc w:val="both"/>
        <w:rPr>
          <w:lang w:eastAsia="en-US"/>
        </w:rPr>
      </w:pPr>
      <w:r w:rsidRPr="00915D40">
        <w:rPr>
          <w:lang w:eastAsia="en-US"/>
        </w:rPr>
        <w:t>Хван Т.А. Безопасность жизнедеятельности / Т.А. Хван, П.А. Хван. — Ростов н/Д: Феникс, 2013. – 418 с.</w:t>
      </w:r>
    </w:p>
    <w:p w:rsidR="009E0D75" w:rsidRPr="00915D40" w:rsidRDefault="009E0D75" w:rsidP="009E0D75">
      <w:pPr>
        <w:numPr>
          <w:ilvl w:val="0"/>
          <w:numId w:val="6"/>
        </w:numPr>
        <w:tabs>
          <w:tab w:val="left" w:pos="-110"/>
        </w:tabs>
        <w:ind w:left="-110" w:firstLine="770"/>
        <w:contextualSpacing/>
        <w:jc w:val="both"/>
        <w:rPr>
          <w:lang w:eastAsia="en-US"/>
        </w:rPr>
      </w:pPr>
      <w:r w:rsidRPr="00915D40">
        <w:rPr>
          <w:lang w:eastAsia="en-US"/>
        </w:rPr>
        <w:t>Ястребов Г.С. Безопасность жизнедеятельности и медицина катастроф : учебное пособие / Г.С. Ястребов; под ред. Б.В. Кабарухин. – Ростов на Дону : Феникс, 2013. - 397 c.</w:t>
      </w:r>
    </w:p>
    <w:p w:rsidR="009E0D75" w:rsidRPr="00915D40" w:rsidRDefault="009E0D75" w:rsidP="009E0D75">
      <w:pPr>
        <w:spacing w:line="360" w:lineRule="auto"/>
        <w:ind w:left="0" w:firstLine="0"/>
        <w:rPr>
          <w:lang w:eastAsia="en-US"/>
        </w:rPr>
      </w:pPr>
    </w:p>
    <w:p w:rsidR="009E0D75" w:rsidRPr="00915D40" w:rsidRDefault="009E0D75" w:rsidP="009E0D75">
      <w:pPr>
        <w:spacing w:after="200" w:line="276" w:lineRule="auto"/>
        <w:ind w:left="0" w:firstLine="0"/>
      </w:pPr>
      <w:r w:rsidRPr="00915D40">
        <w:rPr>
          <w:b/>
        </w:rPr>
        <w:t>4. КОНТРОЛЬ И ОЦЕНКА РЕЗУЛЬТАТОВ ОСВОЕНИЯ УЧЕБНОЙ ДИСЦИПЛИНЫ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1"/>
        <w:gridCol w:w="2552"/>
        <w:gridCol w:w="2835"/>
      </w:tblGrid>
      <w:tr w:rsidR="009E0D75" w:rsidRPr="00915D40" w:rsidTr="001E2B4A">
        <w:tc>
          <w:tcPr>
            <w:tcW w:w="4291" w:type="dxa"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Результаты обучения</w:t>
            </w:r>
          </w:p>
        </w:tc>
        <w:tc>
          <w:tcPr>
            <w:tcW w:w="2552" w:type="dxa"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Критерии оценки</w:t>
            </w:r>
          </w:p>
        </w:tc>
        <w:tc>
          <w:tcPr>
            <w:tcW w:w="2835" w:type="dxa"/>
          </w:tcPr>
          <w:p w:rsidR="009E0D75" w:rsidRPr="00915D40" w:rsidRDefault="009E0D75" w:rsidP="001E2B4A">
            <w:pPr>
              <w:ind w:left="0" w:firstLine="0"/>
              <w:rPr>
                <w:b/>
                <w:bCs/>
              </w:rPr>
            </w:pPr>
            <w:r w:rsidRPr="00915D40">
              <w:rPr>
                <w:b/>
                <w:bCs/>
              </w:rPr>
              <w:t>Методы оценки</w:t>
            </w:r>
          </w:p>
        </w:tc>
      </w:tr>
      <w:tr w:rsidR="009E0D75" w:rsidRPr="00915D40" w:rsidTr="001E2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59"/>
        </w:trPr>
        <w:tc>
          <w:tcPr>
            <w:tcW w:w="6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autoSpaceDE w:val="0"/>
              <w:autoSpaceDN w:val="0"/>
              <w:adjustRightInd w:val="0"/>
              <w:ind w:left="0" w:firstLine="0"/>
              <w:rPr>
                <w:lang w:eastAsia="en-US"/>
              </w:rPr>
            </w:pPr>
            <w:r w:rsidRPr="00915D40">
              <w:rPr>
                <w:b/>
                <w:bCs/>
                <w:lang w:eastAsia="en-US"/>
              </w:rPr>
              <w:t xml:space="preserve">Освоенные умения: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autoSpaceDE w:val="0"/>
              <w:autoSpaceDN w:val="0"/>
              <w:adjustRightInd w:val="0"/>
              <w:ind w:left="0" w:firstLine="0"/>
              <w:rPr>
                <w:b/>
                <w:bCs/>
                <w:lang w:eastAsia="en-US"/>
              </w:rPr>
            </w:pPr>
          </w:p>
        </w:tc>
      </w:tr>
      <w:tr w:rsidR="009E0D75" w:rsidRPr="00915D40" w:rsidTr="001E2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1"/>
        </w:trPr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организовывать и проводить мероприятия по защите работающих и населения от негативных воздействий чрезвычайных ситуаций;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-использовать средства индивидуальной и коллективной защиты от оружия массового поражения;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-применять первичные средства пожаротушения;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lastRenderedPageBreak/>
              <w:t xml:space="preserve"> -оказывать первую доврачебную помощь пострадавшим.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34" w:firstLine="27"/>
            </w:pPr>
            <w:r w:rsidRPr="00915D40"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>Точность оценки, самооценки выполнения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 xml:space="preserve">Соответствие требованиям инструкций, регламентов 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>Рациональность действий  и т.д.</w:t>
            </w:r>
          </w:p>
          <w:p w:rsidR="009E0D75" w:rsidRPr="00915D40" w:rsidRDefault="009E0D75" w:rsidP="001E2B4A">
            <w:pPr>
              <w:ind w:left="34" w:firstLine="27"/>
              <w:rPr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34" w:firstLine="27"/>
            </w:pPr>
            <w:r w:rsidRPr="00915D40">
              <w:rPr>
                <w:b/>
              </w:rPr>
              <w:t>Текущий контроль: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>- экспертная оценка демонстрируемых умений, выполняемых действий, защите отчетов по практическим  занятиям;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t xml:space="preserve">- оценка заданий для самостоятельной  работы, </w:t>
            </w:r>
          </w:p>
          <w:p w:rsidR="009E0D75" w:rsidRPr="00915D40" w:rsidRDefault="009E0D75" w:rsidP="001E2B4A">
            <w:pPr>
              <w:ind w:left="34" w:firstLine="27"/>
            </w:pPr>
            <w:r w:rsidRPr="00915D40">
              <w:rPr>
                <w:b/>
              </w:rPr>
              <w:t>Промежуточная аттестация</w:t>
            </w:r>
            <w:r w:rsidRPr="00915D40">
              <w:t>:</w:t>
            </w:r>
          </w:p>
          <w:p w:rsidR="009E0D75" w:rsidRPr="00915D40" w:rsidRDefault="009E0D75" w:rsidP="001E2B4A">
            <w:pPr>
              <w:ind w:left="34" w:firstLine="27"/>
              <w:rPr>
                <w:b/>
              </w:rPr>
            </w:pPr>
            <w:r w:rsidRPr="00915D40">
              <w:t xml:space="preserve">- экспертная оценка выполнения практических заданий на зачете </w:t>
            </w:r>
          </w:p>
          <w:p w:rsidR="009E0D75" w:rsidRPr="00915D40" w:rsidRDefault="009E0D75" w:rsidP="001E2B4A">
            <w:pPr>
              <w:ind w:left="34" w:firstLine="27"/>
              <w:rPr>
                <w:bCs/>
              </w:rPr>
            </w:pPr>
          </w:p>
        </w:tc>
      </w:tr>
      <w:tr w:rsidR="009E0D75" w:rsidRPr="00915D40" w:rsidTr="001E2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59"/>
        </w:trPr>
        <w:tc>
          <w:tcPr>
            <w:tcW w:w="6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autoSpaceDE w:val="0"/>
              <w:autoSpaceDN w:val="0"/>
              <w:adjustRightInd w:val="0"/>
              <w:ind w:left="0" w:firstLine="0"/>
              <w:jc w:val="both"/>
              <w:rPr>
                <w:lang w:eastAsia="en-US"/>
              </w:rPr>
            </w:pPr>
            <w:r w:rsidRPr="00915D40">
              <w:rPr>
                <w:b/>
                <w:bCs/>
                <w:lang w:eastAsia="en-US"/>
              </w:rPr>
              <w:lastRenderedPageBreak/>
              <w:t xml:space="preserve">Знания: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autoSpaceDE w:val="0"/>
              <w:autoSpaceDN w:val="0"/>
              <w:adjustRightInd w:val="0"/>
              <w:ind w:left="0" w:firstLine="0"/>
              <w:jc w:val="both"/>
              <w:rPr>
                <w:b/>
                <w:bCs/>
                <w:lang w:eastAsia="en-US"/>
              </w:rPr>
            </w:pPr>
          </w:p>
        </w:tc>
      </w:tr>
      <w:tr w:rsidR="009E0D75" w:rsidRPr="00915D40" w:rsidTr="001E2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7"/>
        </w:trPr>
        <w:tc>
          <w:tcPr>
            <w:tcW w:w="4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основные виды потенциальных опасностей и их последствия в профессиональной деятельности и быту, принципы снижения вероятности их реализации; 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основы военной службы и обороны государства;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задачи и основные мероприятия гражданской обороны;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способы защиты населения от оружия массового поражения;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меры пожарной безопасности и правила безопасного поведения при пожарах;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- организацию и порядок призыва граждан на военную службу и поступления на неё в добровольном порядке;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 xml:space="preserve"> - область применения получаемых профессиональных знаний при исполнении обязанностей военной службы;  </w:t>
            </w:r>
          </w:p>
          <w:p w:rsidR="009E0D75" w:rsidRPr="00915D40" w:rsidRDefault="009E0D75" w:rsidP="001E2B4A">
            <w:pPr>
              <w:ind w:left="0" w:firstLine="0"/>
              <w:jc w:val="both"/>
            </w:pPr>
            <w:r w:rsidRPr="00915D40">
              <w:t>- порядок и правила оказания первой помощи пострадавшим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34" w:firstLine="0"/>
            </w:pPr>
            <w:r w:rsidRPr="00915D40">
              <w:t>Полнота ответов, точность формулировок, не менее 75% правильных ответов.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>Не менее 75% правильных ответов.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 xml:space="preserve">Актуальность темы, адекватность результатов поставленным целям, 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>полнота ответов, точность формулировок, адекватность применения профессиональной терминологии</w:t>
            </w:r>
          </w:p>
          <w:p w:rsidR="009E0D75" w:rsidRPr="00915D40" w:rsidRDefault="009E0D75" w:rsidP="001E2B4A">
            <w:pPr>
              <w:ind w:left="34" w:firstLine="0"/>
              <w:rPr>
                <w:bCs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0D75" w:rsidRPr="00915D40" w:rsidRDefault="009E0D75" w:rsidP="001E2B4A">
            <w:pPr>
              <w:ind w:left="34" w:firstLine="0"/>
              <w:rPr>
                <w:b/>
              </w:rPr>
            </w:pPr>
            <w:r w:rsidRPr="00915D40">
              <w:rPr>
                <w:b/>
              </w:rPr>
              <w:t>Текущий контроль</w:t>
            </w:r>
          </w:p>
          <w:p w:rsidR="009E0D75" w:rsidRPr="00915D40" w:rsidRDefault="009E0D75" w:rsidP="001E2B4A">
            <w:pPr>
              <w:ind w:left="34" w:firstLine="0"/>
              <w:rPr>
                <w:b/>
              </w:rPr>
            </w:pPr>
            <w:r w:rsidRPr="00915D40">
              <w:rPr>
                <w:b/>
              </w:rPr>
              <w:t>при проведении: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>-письменного/устного опроса;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>-тестирования;</w:t>
            </w:r>
          </w:p>
          <w:p w:rsidR="009E0D75" w:rsidRPr="00915D40" w:rsidRDefault="009E0D75" w:rsidP="001E2B4A">
            <w:pPr>
              <w:ind w:left="34" w:firstLine="0"/>
            </w:pPr>
          </w:p>
          <w:p w:rsidR="009E0D75" w:rsidRPr="00915D40" w:rsidRDefault="009E0D75" w:rsidP="001E2B4A">
            <w:pPr>
              <w:ind w:left="34" w:firstLine="0"/>
            </w:pPr>
            <w:r w:rsidRPr="00915D40">
              <w:t>-оценка результатов самостоятельной работы (докладов, рефератов, теоретической части проектов, учебных исследований и т.д.)</w:t>
            </w:r>
          </w:p>
          <w:p w:rsidR="009E0D75" w:rsidRPr="00915D40" w:rsidRDefault="009E0D75" w:rsidP="001E2B4A">
            <w:pPr>
              <w:ind w:left="34" w:firstLine="0"/>
              <w:rPr>
                <w:b/>
              </w:rPr>
            </w:pPr>
          </w:p>
          <w:p w:rsidR="009E0D75" w:rsidRPr="00915D40" w:rsidRDefault="009E0D75" w:rsidP="001E2B4A">
            <w:pPr>
              <w:ind w:left="34" w:firstLine="0"/>
              <w:rPr>
                <w:b/>
              </w:rPr>
            </w:pPr>
          </w:p>
          <w:p w:rsidR="009E0D75" w:rsidRPr="00915D40" w:rsidRDefault="009E0D75" w:rsidP="001E2B4A">
            <w:pPr>
              <w:ind w:left="34" w:firstLine="0"/>
              <w:rPr>
                <w:b/>
              </w:rPr>
            </w:pPr>
          </w:p>
          <w:p w:rsidR="009E0D75" w:rsidRPr="00915D40" w:rsidRDefault="009E0D75" w:rsidP="001E2B4A">
            <w:pPr>
              <w:ind w:left="34" w:firstLine="0"/>
              <w:rPr>
                <w:b/>
              </w:rPr>
            </w:pPr>
          </w:p>
          <w:p w:rsidR="009E0D75" w:rsidRPr="00915D40" w:rsidRDefault="009E0D75" w:rsidP="001E2B4A">
            <w:pPr>
              <w:ind w:left="34" w:firstLine="0"/>
            </w:pPr>
            <w:r w:rsidRPr="00915D40">
              <w:rPr>
                <w:b/>
              </w:rPr>
              <w:t>Промежуточная аттестация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 xml:space="preserve">в форме дифференцированного зачета в виде: 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 xml:space="preserve">-письменных/ устных ответов, </w:t>
            </w:r>
          </w:p>
          <w:p w:rsidR="009E0D75" w:rsidRPr="00915D40" w:rsidRDefault="009E0D75" w:rsidP="001E2B4A">
            <w:pPr>
              <w:ind w:left="34" w:firstLine="0"/>
            </w:pPr>
            <w:r w:rsidRPr="00915D40">
              <w:t>-тестирования</w:t>
            </w:r>
          </w:p>
        </w:tc>
      </w:tr>
    </w:tbl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</w:p>
    <w:p w:rsidR="009E0D75" w:rsidRPr="00915D40" w:rsidRDefault="009E0D75" w:rsidP="009E0D75">
      <w:pPr>
        <w:spacing w:after="200" w:line="276" w:lineRule="auto"/>
        <w:ind w:left="0" w:firstLine="0"/>
        <w:rPr>
          <w:b/>
        </w:rPr>
      </w:pPr>
    </w:p>
    <w:p w:rsidR="009E0D75" w:rsidRPr="00915D40" w:rsidRDefault="009E0D75" w:rsidP="009E0D75">
      <w:pPr>
        <w:spacing w:after="200" w:line="276" w:lineRule="auto"/>
        <w:ind w:left="0" w:firstLine="0"/>
      </w:pPr>
    </w:p>
    <w:p w:rsidR="009E0D75" w:rsidRPr="00915D40" w:rsidRDefault="009E0D75" w:rsidP="009E0D75">
      <w:pPr>
        <w:spacing w:after="200" w:line="276" w:lineRule="auto"/>
        <w:ind w:left="0" w:firstLine="0"/>
      </w:pPr>
    </w:p>
    <w:sectPr w:rsidR="009E0D75" w:rsidRPr="00915D40" w:rsidSect="00AD5799"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97A" w:rsidRDefault="000D397A" w:rsidP="009E0D75">
      <w:r>
        <w:separator/>
      </w:r>
    </w:p>
  </w:endnote>
  <w:endnote w:type="continuationSeparator" w:id="1">
    <w:p w:rsidR="000D397A" w:rsidRDefault="000D397A" w:rsidP="009E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4A" w:rsidRDefault="001E2B4A">
    <w:pPr>
      <w:pStyle w:val="a5"/>
      <w:jc w:val="right"/>
    </w:pPr>
    <w:fldSimple w:instr=" PAGE   \* MERGEFORMAT ">
      <w:r w:rsidR="00AD5799">
        <w:rPr>
          <w:noProof/>
        </w:rPr>
        <w:t>7</w:t>
      </w:r>
    </w:fldSimple>
  </w:p>
  <w:p w:rsidR="001E2B4A" w:rsidRDefault="001E2B4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4A" w:rsidRDefault="001E2B4A" w:rsidP="001E2B4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2B4A" w:rsidRDefault="001E2B4A" w:rsidP="001E2B4A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4A" w:rsidRDefault="001E2B4A">
    <w:pPr>
      <w:pStyle w:val="a5"/>
      <w:jc w:val="right"/>
    </w:pPr>
    <w:fldSimple w:instr="PAGE   \* MERGEFORMAT">
      <w:r w:rsidR="00AD5799">
        <w:rPr>
          <w:noProof/>
        </w:rPr>
        <w:t>10</w:t>
      </w:r>
    </w:fldSimple>
  </w:p>
  <w:p w:rsidR="001E2B4A" w:rsidRDefault="001E2B4A" w:rsidP="001E2B4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97A" w:rsidRDefault="000D397A" w:rsidP="009E0D75">
      <w:r>
        <w:separator/>
      </w:r>
    </w:p>
  </w:footnote>
  <w:footnote w:type="continuationSeparator" w:id="1">
    <w:p w:rsidR="000D397A" w:rsidRDefault="000D397A" w:rsidP="009E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C8F"/>
    <w:multiLevelType w:val="hybridMultilevel"/>
    <w:tmpl w:val="3F1A5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25671276"/>
    <w:multiLevelType w:val="multilevel"/>
    <w:tmpl w:val="9D94D5E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398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cs="Times New Roman" w:hint="default"/>
      </w:rPr>
    </w:lvl>
  </w:abstractNum>
  <w:abstractNum w:abstractNumId="3">
    <w:nsid w:val="27094374"/>
    <w:multiLevelType w:val="hybridMultilevel"/>
    <w:tmpl w:val="3998DC4E"/>
    <w:lvl w:ilvl="0" w:tplc="5CE4E9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A644F4"/>
    <w:multiLevelType w:val="hybridMultilevel"/>
    <w:tmpl w:val="F8BC025A"/>
    <w:lvl w:ilvl="0" w:tplc="FE1C0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6B42BC"/>
    <w:multiLevelType w:val="hybridMultilevel"/>
    <w:tmpl w:val="5CF0EC8C"/>
    <w:lvl w:ilvl="0" w:tplc="72FE09C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AD1A8A"/>
    <w:multiLevelType w:val="hybridMultilevel"/>
    <w:tmpl w:val="A09286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4B94013"/>
    <w:multiLevelType w:val="hybridMultilevel"/>
    <w:tmpl w:val="BA0C181C"/>
    <w:lvl w:ilvl="0" w:tplc="D08660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75"/>
    <w:rsid w:val="000D397A"/>
    <w:rsid w:val="001E2B4A"/>
    <w:rsid w:val="001F1A97"/>
    <w:rsid w:val="00467EC4"/>
    <w:rsid w:val="00587B6E"/>
    <w:rsid w:val="009E0D75"/>
    <w:rsid w:val="00A601DA"/>
    <w:rsid w:val="00AB1CAB"/>
    <w:rsid w:val="00AD5799"/>
    <w:rsid w:val="00D00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E0D75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0D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0D7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E0D7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7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E0D7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E0D7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E0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E0D7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E0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E0D75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9E0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E0D7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E0D75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E0D75"/>
    <w:rPr>
      <w:rFonts w:cs="Times New Roman"/>
    </w:rPr>
  </w:style>
  <w:style w:type="paragraph" w:styleId="a8">
    <w:name w:val="Normal (Web)"/>
    <w:basedOn w:val="a"/>
    <w:uiPriority w:val="99"/>
    <w:rsid w:val="009E0D75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9E0D75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E0D7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E0D75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9E0D75"/>
    <w:rPr>
      <w:rFonts w:cs="Times New Roman"/>
      <w:vertAlign w:val="superscript"/>
    </w:rPr>
  </w:style>
  <w:style w:type="paragraph" w:styleId="23">
    <w:name w:val="List 2"/>
    <w:basedOn w:val="a"/>
    <w:uiPriority w:val="99"/>
    <w:rsid w:val="009E0D75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9E0D7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E0D75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E0D7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E0D75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E0D75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9E0D75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E0D7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E0D7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9E0D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1">
    <w:name w:val="Comment Text Char1"/>
    <w:uiPriority w:val="99"/>
    <w:locked/>
    <w:rsid w:val="009E0D75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9E0D7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E0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E0D75"/>
    <w:rPr>
      <w:rFonts w:cs="Times New Roman"/>
      <w:sz w:val="20"/>
      <w:szCs w:val="20"/>
    </w:rPr>
  </w:style>
  <w:style w:type="character" w:customStyle="1" w:styleId="CommentSubjectChar1">
    <w:name w:val="Comment Subject Char1"/>
    <w:uiPriority w:val="99"/>
    <w:locked/>
    <w:rsid w:val="009E0D75"/>
    <w:rPr>
      <w:b/>
    </w:rPr>
  </w:style>
  <w:style w:type="paragraph" w:styleId="af5">
    <w:name w:val="annotation subject"/>
    <w:basedOn w:val="af3"/>
    <w:next w:val="af3"/>
    <w:link w:val="af6"/>
    <w:uiPriority w:val="99"/>
    <w:rsid w:val="009E0D75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9E0D75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E0D75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E0D7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E0D75"/>
  </w:style>
  <w:style w:type="character" w:customStyle="1" w:styleId="af7">
    <w:name w:val="Цветовое выделение"/>
    <w:uiPriority w:val="99"/>
    <w:rsid w:val="009E0D75"/>
    <w:rPr>
      <w:b/>
      <w:color w:val="26282F"/>
    </w:rPr>
  </w:style>
  <w:style w:type="character" w:customStyle="1" w:styleId="af8">
    <w:name w:val="Гипертекстовая ссылка"/>
    <w:uiPriority w:val="99"/>
    <w:rsid w:val="009E0D75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E0D75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E0D75"/>
  </w:style>
  <w:style w:type="paragraph" w:customStyle="1" w:styleId="afc">
    <w:name w:val="Внимание: недобросовестность!"/>
    <w:basedOn w:val="afa"/>
    <w:next w:val="a"/>
    <w:uiPriority w:val="99"/>
    <w:rsid w:val="009E0D75"/>
  </w:style>
  <w:style w:type="character" w:customStyle="1" w:styleId="afd">
    <w:name w:val="Выделение для Базового Поиска"/>
    <w:uiPriority w:val="99"/>
    <w:rsid w:val="009E0D75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E0D75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9E0D7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E0D7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9E0D75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9E0D75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E0D75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9E0D75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E0D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9E0D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E0D75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9E0D7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9E0D7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E0D7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E0D75"/>
  </w:style>
  <w:style w:type="paragraph" w:customStyle="1" w:styleId="afff5">
    <w:name w:val="Моноширинный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9E0D75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E0D75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E0D75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9E0D75"/>
    <w:pPr>
      <w:ind w:left="140"/>
    </w:pPr>
  </w:style>
  <w:style w:type="character" w:customStyle="1" w:styleId="afffd">
    <w:name w:val="Опечатки"/>
    <w:uiPriority w:val="99"/>
    <w:rsid w:val="009E0D75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E0D7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E0D7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E0D75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E0D75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9E0D75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9E0D75"/>
  </w:style>
  <w:style w:type="paragraph" w:customStyle="1" w:styleId="affff5">
    <w:name w:val="Примечание."/>
    <w:basedOn w:val="afa"/>
    <w:next w:val="a"/>
    <w:uiPriority w:val="99"/>
    <w:rsid w:val="009E0D75"/>
  </w:style>
  <w:style w:type="character" w:customStyle="1" w:styleId="affff6">
    <w:name w:val="Продолжение ссылки"/>
    <w:uiPriority w:val="99"/>
    <w:rsid w:val="009E0D75"/>
  </w:style>
  <w:style w:type="paragraph" w:customStyle="1" w:styleId="affff7">
    <w:name w:val="Словарная статья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9E0D75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E0D75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E0D75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9E0D75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E0D75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9E0D75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E0D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9E0D75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9E0D7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E0D75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E0D75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E0D75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E0D75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E0D75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E0D75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9E0D75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9E0D75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E0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9E0D75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9E0D75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9E0D75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9E0D75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9E0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9E0D75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9E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9E0D75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9E0D75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9E0D75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9E0D75"/>
    <w:rPr>
      <w:rFonts w:ascii="Times New Roman" w:hAnsi="Times New Roman"/>
    </w:rPr>
  </w:style>
  <w:style w:type="paragraph" w:customStyle="1" w:styleId="FR2">
    <w:name w:val="FR2"/>
    <w:uiPriority w:val="99"/>
    <w:rsid w:val="009E0D7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9E0D75"/>
    <w:rPr>
      <w:rFonts w:cs="Times New Roman"/>
    </w:rPr>
  </w:style>
  <w:style w:type="paragraph" w:styleId="afffffd">
    <w:name w:val="Plain Text"/>
    <w:basedOn w:val="a"/>
    <w:link w:val="afffffe"/>
    <w:uiPriority w:val="99"/>
    <w:rsid w:val="009E0D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9E0D75"/>
    <w:rPr>
      <w:rFonts w:ascii="Calibri" w:eastAsia="Times New Roman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9E0D75"/>
    <w:rPr>
      <w:rFonts w:ascii="Times New Roman" w:hAnsi="Times New Roman"/>
      <w:sz w:val="24"/>
    </w:rPr>
  </w:style>
  <w:style w:type="table" w:customStyle="1" w:styleId="16">
    <w:name w:val="Сетка таблицы1"/>
    <w:uiPriority w:val="99"/>
    <w:rsid w:val="009E0D75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9E0D75"/>
    <w:pPr>
      <w:spacing w:before="100" w:beforeAutospacing="1" w:after="100" w:afterAutospacing="1"/>
      <w:ind w:left="0" w:firstLine="0"/>
    </w:pPr>
    <w:rPr>
      <w:rFonts w:eastAsia="MS Mincho"/>
    </w:rPr>
  </w:style>
  <w:style w:type="table" w:customStyle="1" w:styleId="-11">
    <w:name w:val="Цветной список - Акцент 11"/>
    <w:uiPriority w:val="99"/>
    <w:rsid w:val="009E0D75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character" w:customStyle="1" w:styleId="110">
    <w:name w:val="Текст примечания Знак11"/>
    <w:uiPriority w:val="99"/>
    <w:rsid w:val="009E0D75"/>
    <w:rPr>
      <w:sz w:val="20"/>
    </w:rPr>
  </w:style>
  <w:style w:type="character" w:customStyle="1" w:styleId="111">
    <w:name w:val="Тема примечания Знак11"/>
    <w:uiPriority w:val="99"/>
    <w:rsid w:val="009E0D75"/>
    <w:rPr>
      <w:b/>
      <w:sz w:val="20"/>
    </w:rPr>
  </w:style>
  <w:style w:type="table" w:customStyle="1" w:styleId="27">
    <w:name w:val="Сетка таблицы2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Основной текст (4)_"/>
    <w:link w:val="410"/>
    <w:uiPriority w:val="99"/>
    <w:locked/>
    <w:rsid w:val="009E0D75"/>
    <w:rPr>
      <w:rFonts w:ascii="Tahoma" w:hAnsi="Tahoma"/>
      <w:b/>
      <w:sz w:val="2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E0D75"/>
    <w:pPr>
      <w:widowControl w:val="0"/>
      <w:shd w:val="clear" w:color="auto" w:fill="FFFFFF"/>
      <w:spacing w:before="3240" w:line="677" w:lineRule="exact"/>
      <w:ind w:left="0" w:firstLine="0"/>
      <w:jc w:val="center"/>
    </w:pPr>
    <w:rPr>
      <w:rFonts w:ascii="Tahoma" w:eastAsiaTheme="minorHAnsi" w:hAnsi="Tahoma" w:cstheme="minorBidi"/>
      <w:b/>
      <w:sz w:val="28"/>
      <w:szCs w:val="22"/>
      <w:lang w:eastAsia="en-US"/>
    </w:rPr>
  </w:style>
  <w:style w:type="paragraph" w:customStyle="1" w:styleId="210">
    <w:name w:val="Средняя сетка 21"/>
    <w:uiPriority w:val="99"/>
    <w:rsid w:val="009E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0">
    <w:name w:val="Основной текст_"/>
    <w:link w:val="17"/>
    <w:uiPriority w:val="99"/>
    <w:locked/>
    <w:rsid w:val="009E0D75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ffff0"/>
    <w:uiPriority w:val="99"/>
    <w:rsid w:val="009E0D75"/>
    <w:pPr>
      <w:shd w:val="clear" w:color="auto" w:fill="FFFFFF"/>
      <w:spacing w:before="60" w:after="120" w:line="221" w:lineRule="exact"/>
      <w:ind w:left="0" w:firstLine="0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9pt">
    <w:name w:val="Основной текст + 9 pt"/>
    <w:aliases w:val="Полужирный"/>
    <w:uiPriority w:val="99"/>
    <w:rsid w:val="009E0D75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112">
    <w:name w:val="Основной текст + 11"/>
    <w:aliases w:val="5 pt,Полужирный2"/>
    <w:uiPriority w:val="99"/>
    <w:rsid w:val="009E0D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18">
    <w:name w:val="Обычный1"/>
    <w:uiPriority w:val="99"/>
    <w:rsid w:val="009E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ffffff1">
    <w:name w:val="Содержимое таблицы"/>
    <w:basedOn w:val="a"/>
    <w:uiPriority w:val="99"/>
    <w:rsid w:val="009E0D75"/>
    <w:pPr>
      <w:suppressLineNumbers/>
      <w:suppressAutoHyphens/>
      <w:spacing w:after="200" w:line="276" w:lineRule="auto"/>
      <w:ind w:left="0" w:firstLine="0"/>
    </w:pPr>
    <w:rPr>
      <w:rFonts w:ascii="Calibri" w:hAnsi="Calibri" w:cs="Calibri"/>
      <w:sz w:val="22"/>
      <w:szCs w:val="22"/>
      <w:lang w:eastAsia="ar-SA"/>
    </w:rPr>
  </w:style>
  <w:style w:type="character" w:customStyle="1" w:styleId="affffff2">
    <w:name w:val="Символ сноски"/>
    <w:uiPriority w:val="99"/>
    <w:rsid w:val="009E0D75"/>
    <w:rPr>
      <w:vertAlign w:val="superscript"/>
    </w:rPr>
  </w:style>
  <w:style w:type="character" w:customStyle="1" w:styleId="19">
    <w:name w:val="Знак сноски1"/>
    <w:uiPriority w:val="99"/>
    <w:rsid w:val="009E0D75"/>
    <w:rPr>
      <w:vertAlign w:val="superscript"/>
    </w:rPr>
  </w:style>
  <w:style w:type="paragraph" w:styleId="HTML">
    <w:name w:val="HTML Preformatted"/>
    <w:basedOn w:val="a"/>
    <w:link w:val="HTML0"/>
    <w:uiPriority w:val="99"/>
    <w:rsid w:val="009E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0D7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57">
    <w:name w:val="Font Style57"/>
    <w:uiPriority w:val="99"/>
    <w:rsid w:val="009E0D75"/>
    <w:rPr>
      <w:rFonts w:ascii="Times New Roman" w:hAnsi="Times New Roman"/>
      <w:sz w:val="16"/>
    </w:rPr>
  </w:style>
  <w:style w:type="paragraph" w:customStyle="1" w:styleId="310">
    <w:name w:val="Основной текст с отступом 31"/>
    <w:basedOn w:val="a"/>
    <w:uiPriority w:val="99"/>
    <w:rsid w:val="009E0D75"/>
    <w:pPr>
      <w:overflowPunct w:val="0"/>
      <w:autoSpaceDE w:val="0"/>
      <w:autoSpaceDN w:val="0"/>
      <w:adjustRightInd w:val="0"/>
      <w:ind w:left="0" w:firstLine="720"/>
    </w:pPr>
    <w:rPr>
      <w:rFonts w:ascii="Calibri" w:hAnsi="Calibri" w:cs="Calibri"/>
      <w:sz w:val="28"/>
      <w:szCs w:val="28"/>
    </w:rPr>
  </w:style>
  <w:style w:type="paragraph" w:styleId="affffff3">
    <w:name w:val="TOC Heading"/>
    <w:basedOn w:val="1"/>
    <w:next w:val="a"/>
    <w:uiPriority w:val="99"/>
    <w:qFormat/>
    <w:rsid w:val="009E0D75"/>
    <w:pPr>
      <w:spacing w:line="276" w:lineRule="auto"/>
      <w:ind w:left="0" w:firstLine="0"/>
      <w:outlineLvl w:val="9"/>
    </w:pPr>
    <w:rPr>
      <w:rFonts w:ascii="Cambria" w:hAnsi="Cambria"/>
    </w:rPr>
  </w:style>
  <w:style w:type="character" w:customStyle="1" w:styleId="s11">
    <w:name w:val="s11"/>
    <w:uiPriority w:val="99"/>
    <w:rsid w:val="009E0D75"/>
  </w:style>
  <w:style w:type="table" w:styleId="-1">
    <w:name w:val="Colorful List Accent 1"/>
    <w:basedOn w:val="a1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FontStyle15">
    <w:name w:val="Font Style15"/>
    <w:basedOn w:val="a0"/>
    <w:uiPriority w:val="99"/>
    <w:rsid w:val="009E0D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E0D75"/>
    <w:pPr>
      <w:widowControl w:val="0"/>
      <w:autoSpaceDE w:val="0"/>
      <w:autoSpaceDN w:val="0"/>
      <w:adjustRightInd w:val="0"/>
      <w:ind w:left="0" w:firstLine="0"/>
    </w:pPr>
    <w:rPr>
      <w:rFonts w:ascii="Angsana New" w:hAnsi="Angsana New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E0D75"/>
    <w:pPr>
      <w:spacing w:after="0" w:line="240" w:lineRule="auto"/>
      <w:ind w:left="714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E0D7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E0D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E0D7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9E0D7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0D7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E0D7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E0D7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E0D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9E0D7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9E0D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E0D75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9E0D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9E0D7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E0D75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E0D75"/>
    <w:rPr>
      <w:rFonts w:cs="Times New Roman"/>
    </w:rPr>
  </w:style>
  <w:style w:type="paragraph" w:styleId="a8">
    <w:name w:val="Normal (Web)"/>
    <w:basedOn w:val="a"/>
    <w:uiPriority w:val="99"/>
    <w:rsid w:val="009E0D75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9E0D75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E0D7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9E0D75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9E0D75"/>
    <w:rPr>
      <w:rFonts w:cs="Times New Roman"/>
      <w:vertAlign w:val="superscript"/>
    </w:rPr>
  </w:style>
  <w:style w:type="paragraph" w:styleId="23">
    <w:name w:val="List 2"/>
    <w:basedOn w:val="a"/>
    <w:uiPriority w:val="99"/>
    <w:rsid w:val="009E0D75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9E0D7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9E0D75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9E0D7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9E0D75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9E0D75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9E0D75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E0D7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E0D7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9E0D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TextChar1">
    <w:name w:val="Comment Text Char1"/>
    <w:uiPriority w:val="99"/>
    <w:locked/>
    <w:rsid w:val="009E0D75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9E0D75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E0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9E0D75"/>
    <w:rPr>
      <w:rFonts w:cs="Times New Roman"/>
      <w:sz w:val="20"/>
      <w:szCs w:val="20"/>
    </w:rPr>
  </w:style>
  <w:style w:type="character" w:customStyle="1" w:styleId="CommentSubjectChar1">
    <w:name w:val="Comment Subject Char1"/>
    <w:uiPriority w:val="99"/>
    <w:locked/>
    <w:rsid w:val="009E0D75"/>
    <w:rPr>
      <w:b/>
    </w:rPr>
  </w:style>
  <w:style w:type="paragraph" w:styleId="af5">
    <w:name w:val="annotation subject"/>
    <w:basedOn w:val="af3"/>
    <w:next w:val="af3"/>
    <w:link w:val="af6"/>
    <w:uiPriority w:val="99"/>
    <w:rsid w:val="009E0D75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9E0D75"/>
    <w:rPr>
      <w:rFonts w:ascii="Calibri" w:eastAsia="Times New Roman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9E0D75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9E0D7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9E0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E0D75"/>
  </w:style>
  <w:style w:type="character" w:customStyle="1" w:styleId="af7">
    <w:name w:val="Цветовое выделение"/>
    <w:uiPriority w:val="99"/>
    <w:rsid w:val="009E0D75"/>
    <w:rPr>
      <w:b/>
      <w:color w:val="26282F"/>
    </w:rPr>
  </w:style>
  <w:style w:type="character" w:customStyle="1" w:styleId="af8">
    <w:name w:val="Гипертекстовая ссылка"/>
    <w:uiPriority w:val="99"/>
    <w:rsid w:val="009E0D75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E0D75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E0D75"/>
  </w:style>
  <w:style w:type="paragraph" w:customStyle="1" w:styleId="afc">
    <w:name w:val="Внимание: недобросовестность!"/>
    <w:basedOn w:val="afa"/>
    <w:next w:val="a"/>
    <w:uiPriority w:val="99"/>
    <w:rsid w:val="009E0D75"/>
  </w:style>
  <w:style w:type="character" w:customStyle="1" w:styleId="afd">
    <w:name w:val="Выделение для Базового Поиска"/>
    <w:uiPriority w:val="99"/>
    <w:rsid w:val="009E0D75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E0D75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9E0D75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E0D7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9E0D75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9E0D75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E0D75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9E0D75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E0D7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9E0D7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E0D75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9E0D75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9E0D75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E0D75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E0D75"/>
  </w:style>
  <w:style w:type="paragraph" w:customStyle="1" w:styleId="afff5">
    <w:name w:val="Моноширинный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9E0D75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E0D75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E0D75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9E0D75"/>
    <w:pPr>
      <w:ind w:left="140"/>
    </w:pPr>
  </w:style>
  <w:style w:type="character" w:customStyle="1" w:styleId="afffd">
    <w:name w:val="Опечатки"/>
    <w:uiPriority w:val="99"/>
    <w:rsid w:val="009E0D75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E0D75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E0D7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E0D75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E0D75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9E0D75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9E0D75"/>
  </w:style>
  <w:style w:type="paragraph" w:customStyle="1" w:styleId="affff5">
    <w:name w:val="Примечание."/>
    <w:basedOn w:val="afa"/>
    <w:next w:val="a"/>
    <w:uiPriority w:val="99"/>
    <w:rsid w:val="009E0D75"/>
  </w:style>
  <w:style w:type="character" w:customStyle="1" w:styleId="affff6">
    <w:name w:val="Продолжение ссылки"/>
    <w:uiPriority w:val="99"/>
    <w:rsid w:val="009E0D75"/>
  </w:style>
  <w:style w:type="paragraph" w:customStyle="1" w:styleId="affff7">
    <w:name w:val="Словарная статья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9E0D75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E0D75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E0D75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9E0D75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E0D75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9E0D75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E0D7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E0D75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9E0D75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9E0D7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9E0D75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9E0D75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9E0D75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9E0D75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9E0D75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9E0D75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9E0D75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5">
    <w:name w:val="endnote text"/>
    <w:basedOn w:val="a"/>
    <w:link w:val="afffff6"/>
    <w:uiPriority w:val="99"/>
    <w:semiHidden/>
    <w:rsid w:val="009E0D75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E0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9E0D75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9E0D75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9E0D75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9E0D75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9E0D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9E0D75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9E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9E0D75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9E0D75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9E0D75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9E0D75"/>
    <w:rPr>
      <w:rFonts w:ascii="Times New Roman" w:hAnsi="Times New Roman"/>
    </w:rPr>
  </w:style>
  <w:style w:type="paragraph" w:customStyle="1" w:styleId="FR2">
    <w:name w:val="FR2"/>
    <w:uiPriority w:val="99"/>
    <w:rsid w:val="009E0D75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9E0D75"/>
    <w:rPr>
      <w:rFonts w:cs="Times New Roman"/>
    </w:rPr>
  </w:style>
  <w:style w:type="paragraph" w:styleId="afffffd">
    <w:name w:val="Plain Text"/>
    <w:basedOn w:val="a"/>
    <w:link w:val="afffffe"/>
    <w:uiPriority w:val="99"/>
    <w:rsid w:val="009E0D7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9E0D75"/>
    <w:rPr>
      <w:rFonts w:ascii="Calibri" w:eastAsia="Times New Roman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9E0D75"/>
    <w:rPr>
      <w:rFonts w:ascii="Times New Roman" w:hAnsi="Times New Roman"/>
      <w:sz w:val="24"/>
    </w:rPr>
  </w:style>
  <w:style w:type="table" w:customStyle="1" w:styleId="16">
    <w:name w:val="Сетка таблицы1"/>
    <w:uiPriority w:val="99"/>
    <w:rsid w:val="009E0D75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uiPriority w:val="99"/>
    <w:rsid w:val="009E0D75"/>
    <w:pPr>
      <w:spacing w:before="100" w:beforeAutospacing="1" w:after="100" w:afterAutospacing="1"/>
      <w:ind w:left="0" w:firstLine="0"/>
    </w:pPr>
    <w:rPr>
      <w:rFonts w:eastAsia="MS Mincho"/>
    </w:rPr>
  </w:style>
  <w:style w:type="table" w:customStyle="1" w:styleId="-11">
    <w:name w:val="Цветной список - Акцент 11"/>
    <w:uiPriority w:val="99"/>
    <w:rsid w:val="009E0D75"/>
    <w:pPr>
      <w:spacing w:after="0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character" w:customStyle="1" w:styleId="110">
    <w:name w:val="Текст примечания Знак11"/>
    <w:uiPriority w:val="99"/>
    <w:rsid w:val="009E0D75"/>
    <w:rPr>
      <w:sz w:val="20"/>
    </w:rPr>
  </w:style>
  <w:style w:type="character" w:customStyle="1" w:styleId="111">
    <w:name w:val="Тема примечания Знак11"/>
    <w:uiPriority w:val="99"/>
    <w:rsid w:val="009E0D75"/>
    <w:rPr>
      <w:b/>
      <w:sz w:val="20"/>
    </w:rPr>
  </w:style>
  <w:style w:type="table" w:customStyle="1" w:styleId="27">
    <w:name w:val="Сетка таблицы2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2">
    <w:name w:val="Основной текст (4)_"/>
    <w:link w:val="410"/>
    <w:uiPriority w:val="99"/>
    <w:locked/>
    <w:rsid w:val="009E0D75"/>
    <w:rPr>
      <w:rFonts w:ascii="Tahoma" w:hAnsi="Tahoma"/>
      <w:b/>
      <w:sz w:val="2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9E0D75"/>
    <w:pPr>
      <w:widowControl w:val="0"/>
      <w:shd w:val="clear" w:color="auto" w:fill="FFFFFF"/>
      <w:spacing w:before="3240" w:line="677" w:lineRule="exact"/>
      <w:ind w:left="0" w:firstLine="0"/>
      <w:jc w:val="center"/>
    </w:pPr>
    <w:rPr>
      <w:rFonts w:ascii="Tahoma" w:eastAsiaTheme="minorHAnsi" w:hAnsi="Tahoma" w:cstheme="minorBidi"/>
      <w:b/>
      <w:sz w:val="28"/>
      <w:szCs w:val="22"/>
      <w:lang w:eastAsia="en-US"/>
    </w:rPr>
  </w:style>
  <w:style w:type="paragraph" w:customStyle="1" w:styleId="210">
    <w:name w:val="Средняя сетка 21"/>
    <w:uiPriority w:val="99"/>
    <w:rsid w:val="009E0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0">
    <w:name w:val="Основной текст_"/>
    <w:link w:val="17"/>
    <w:uiPriority w:val="99"/>
    <w:locked/>
    <w:rsid w:val="009E0D75"/>
    <w:rPr>
      <w:rFonts w:ascii="Arial" w:hAnsi="Arial"/>
      <w:sz w:val="16"/>
      <w:shd w:val="clear" w:color="auto" w:fill="FFFFFF"/>
    </w:rPr>
  </w:style>
  <w:style w:type="paragraph" w:customStyle="1" w:styleId="17">
    <w:name w:val="Основной текст1"/>
    <w:basedOn w:val="a"/>
    <w:link w:val="affffff0"/>
    <w:uiPriority w:val="99"/>
    <w:rsid w:val="009E0D75"/>
    <w:pPr>
      <w:shd w:val="clear" w:color="auto" w:fill="FFFFFF"/>
      <w:spacing w:before="60" w:after="120" w:line="221" w:lineRule="exact"/>
      <w:ind w:left="0" w:firstLine="0"/>
    </w:pPr>
    <w:rPr>
      <w:rFonts w:ascii="Arial" w:eastAsiaTheme="minorHAnsi" w:hAnsi="Arial" w:cstheme="minorBidi"/>
      <w:sz w:val="16"/>
      <w:szCs w:val="22"/>
      <w:lang w:eastAsia="en-US"/>
    </w:rPr>
  </w:style>
  <w:style w:type="character" w:customStyle="1" w:styleId="9pt">
    <w:name w:val="Основной текст + 9 pt"/>
    <w:aliases w:val="Полужирный"/>
    <w:uiPriority w:val="99"/>
    <w:rsid w:val="009E0D75"/>
    <w:rPr>
      <w:rFonts w:ascii="Times New Roman" w:hAnsi="Times New Roman"/>
      <w:b/>
      <w:color w:val="000000"/>
      <w:spacing w:val="0"/>
      <w:w w:val="100"/>
      <w:position w:val="0"/>
      <w:sz w:val="18"/>
      <w:u w:val="none"/>
      <w:lang w:val="ru-RU" w:eastAsia="ru-RU"/>
    </w:rPr>
  </w:style>
  <w:style w:type="character" w:customStyle="1" w:styleId="112">
    <w:name w:val="Основной текст + 11"/>
    <w:aliases w:val="5 pt,Полужирный2"/>
    <w:uiPriority w:val="99"/>
    <w:rsid w:val="009E0D75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ru-RU" w:eastAsia="ru-RU"/>
    </w:rPr>
  </w:style>
  <w:style w:type="paragraph" w:customStyle="1" w:styleId="18">
    <w:name w:val="Обычный1"/>
    <w:uiPriority w:val="99"/>
    <w:rsid w:val="009E0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.HEADERTEXT"/>
    <w:uiPriority w:val="99"/>
    <w:rsid w:val="009E0D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affffff1">
    <w:name w:val="Содержимое таблицы"/>
    <w:basedOn w:val="a"/>
    <w:uiPriority w:val="99"/>
    <w:rsid w:val="009E0D75"/>
    <w:pPr>
      <w:suppressLineNumbers/>
      <w:suppressAutoHyphens/>
      <w:spacing w:after="200" w:line="276" w:lineRule="auto"/>
      <w:ind w:left="0" w:firstLine="0"/>
    </w:pPr>
    <w:rPr>
      <w:rFonts w:ascii="Calibri" w:hAnsi="Calibri" w:cs="Calibri"/>
      <w:sz w:val="22"/>
      <w:szCs w:val="22"/>
      <w:lang w:eastAsia="ar-SA"/>
    </w:rPr>
  </w:style>
  <w:style w:type="character" w:customStyle="1" w:styleId="affffff2">
    <w:name w:val="Символ сноски"/>
    <w:uiPriority w:val="99"/>
    <w:rsid w:val="009E0D75"/>
    <w:rPr>
      <w:vertAlign w:val="superscript"/>
    </w:rPr>
  </w:style>
  <w:style w:type="character" w:customStyle="1" w:styleId="19">
    <w:name w:val="Знак сноски1"/>
    <w:uiPriority w:val="99"/>
    <w:rsid w:val="009E0D75"/>
    <w:rPr>
      <w:vertAlign w:val="superscript"/>
    </w:rPr>
  </w:style>
  <w:style w:type="paragraph" w:styleId="HTML">
    <w:name w:val="HTML Preformatted"/>
    <w:basedOn w:val="a"/>
    <w:link w:val="HTML0"/>
    <w:uiPriority w:val="99"/>
    <w:rsid w:val="009E0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E0D7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57">
    <w:name w:val="Font Style57"/>
    <w:uiPriority w:val="99"/>
    <w:rsid w:val="009E0D75"/>
    <w:rPr>
      <w:rFonts w:ascii="Times New Roman" w:hAnsi="Times New Roman"/>
      <w:sz w:val="16"/>
    </w:rPr>
  </w:style>
  <w:style w:type="paragraph" w:customStyle="1" w:styleId="310">
    <w:name w:val="Основной текст с отступом 31"/>
    <w:basedOn w:val="a"/>
    <w:uiPriority w:val="99"/>
    <w:rsid w:val="009E0D75"/>
    <w:pPr>
      <w:overflowPunct w:val="0"/>
      <w:autoSpaceDE w:val="0"/>
      <w:autoSpaceDN w:val="0"/>
      <w:adjustRightInd w:val="0"/>
      <w:ind w:left="0" w:firstLine="720"/>
    </w:pPr>
    <w:rPr>
      <w:rFonts w:ascii="Calibri" w:hAnsi="Calibri" w:cs="Calibri"/>
      <w:sz w:val="28"/>
      <w:szCs w:val="28"/>
    </w:rPr>
  </w:style>
  <w:style w:type="paragraph" w:styleId="affffff3">
    <w:name w:val="TOC Heading"/>
    <w:basedOn w:val="1"/>
    <w:next w:val="a"/>
    <w:uiPriority w:val="99"/>
    <w:qFormat/>
    <w:rsid w:val="009E0D75"/>
    <w:pPr>
      <w:spacing w:line="276" w:lineRule="auto"/>
      <w:ind w:left="0" w:firstLine="0"/>
      <w:outlineLvl w:val="9"/>
    </w:pPr>
    <w:rPr>
      <w:rFonts w:ascii="Cambria" w:hAnsi="Cambria"/>
    </w:rPr>
  </w:style>
  <w:style w:type="character" w:customStyle="1" w:styleId="s11">
    <w:name w:val="s11"/>
    <w:uiPriority w:val="99"/>
    <w:rsid w:val="009E0D75"/>
  </w:style>
  <w:style w:type="table" w:styleId="-1">
    <w:name w:val="Colorful List Accent 1"/>
    <w:basedOn w:val="a1"/>
    <w:uiPriority w:val="99"/>
    <w:rsid w:val="009E0D75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FontStyle15">
    <w:name w:val="Font Style15"/>
    <w:basedOn w:val="a0"/>
    <w:uiPriority w:val="99"/>
    <w:rsid w:val="009E0D7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9E0D75"/>
    <w:pPr>
      <w:widowControl w:val="0"/>
      <w:autoSpaceDE w:val="0"/>
      <w:autoSpaceDN w:val="0"/>
      <w:adjustRightInd w:val="0"/>
      <w:ind w:left="0" w:firstLine="0"/>
    </w:pPr>
    <w:rPr>
      <w:rFonts w:ascii="Angsana New" w:hAnsi="Angsana New"/>
      <w:lang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&#1085;&#1101;&#107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isrussia.ms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User</cp:lastModifiedBy>
  <cp:revision>2</cp:revision>
  <cp:lastPrinted>2018-11-10T07:11:00Z</cp:lastPrinted>
  <dcterms:created xsi:type="dcterms:W3CDTF">2018-11-10T07:19:00Z</dcterms:created>
  <dcterms:modified xsi:type="dcterms:W3CDTF">2018-11-10T07:19:00Z</dcterms:modified>
</cp:coreProperties>
</file>