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76" w:rsidRPr="00B40F76" w:rsidRDefault="00B40F76" w:rsidP="00B40F76">
      <w:pPr>
        <w:pStyle w:val="a6"/>
        <w:rPr>
          <w:rFonts w:ascii="Times New Roman" w:hAnsi="Times New Roman" w:cs="Times New Roman"/>
          <w:b/>
          <w:sz w:val="28"/>
          <w:szCs w:val="24"/>
        </w:rPr>
      </w:pPr>
      <w:r w:rsidRPr="00B40F76">
        <w:rPr>
          <w:rFonts w:ascii="Times New Roman" w:hAnsi="Times New Roman" w:cs="Times New Roman"/>
          <w:b/>
          <w:sz w:val="28"/>
          <w:szCs w:val="24"/>
        </w:rPr>
        <w:t>Выписать слова с переводом: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8"/>
          <w:szCs w:val="24"/>
          <w:lang w:val="en-US"/>
        </w:rPr>
      </w:pP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advantage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40F76">
        <w:rPr>
          <w:rFonts w:ascii="Times New Roman" w:hAnsi="Times New Roman" w:cs="Times New Roman"/>
          <w:sz w:val="24"/>
          <w:szCs w:val="24"/>
          <w:lang w:val="en-US"/>
        </w:rPr>
        <w:t>преимушество</w:t>
      </w:r>
      <w:proofErr w:type="spellEnd"/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aqueous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40F76">
        <w:rPr>
          <w:rFonts w:ascii="Times New Roman" w:hAnsi="Times New Roman" w:cs="Times New Roman"/>
          <w:sz w:val="24"/>
          <w:szCs w:val="24"/>
          <w:lang w:val="en-US"/>
        </w:rPr>
        <w:t>водный</w:t>
      </w:r>
      <w:proofErr w:type="spellEnd"/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beet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40F76">
        <w:rPr>
          <w:rFonts w:ascii="Times New Roman" w:hAnsi="Times New Roman" w:cs="Times New Roman"/>
          <w:sz w:val="24"/>
          <w:szCs w:val="24"/>
          <w:lang w:val="en-US"/>
        </w:rPr>
        <w:t>свекла</w:t>
      </w:r>
      <w:proofErr w:type="spellEnd"/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cavity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40F76">
        <w:rPr>
          <w:rFonts w:ascii="Times New Roman" w:hAnsi="Times New Roman" w:cs="Times New Roman"/>
          <w:sz w:val="24"/>
          <w:szCs w:val="24"/>
          <w:lang w:val="en-US"/>
        </w:rPr>
        <w:t>полость</w:t>
      </w:r>
      <w:proofErr w:type="spell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0F76">
        <w:rPr>
          <w:rFonts w:ascii="Times New Roman" w:hAnsi="Times New Roman" w:cs="Times New Roman"/>
          <w:sz w:val="24"/>
          <w:szCs w:val="24"/>
          <w:lang w:val="en-US"/>
        </w:rPr>
        <w:t>выемка</w:t>
      </w:r>
      <w:proofErr w:type="spellEnd"/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centrifugation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40F76">
        <w:rPr>
          <w:rFonts w:ascii="Times New Roman" w:hAnsi="Times New Roman" w:cs="Times New Roman"/>
          <w:sz w:val="24"/>
          <w:szCs w:val="24"/>
          <w:lang w:val="en-US"/>
        </w:rPr>
        <w:t>центрифугирование</w:t>
      </w:r>
      <w:proofErr w:type="spellEnd"/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centrifuge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40F76">
        <w:rPr>
          <w:rFonts w:ascii="Times New Roman" w:hAnsi="Times New Roman" w:cs="Times New Roman"/>
          <w:sz w:val="24"/>
          <w:szCs w:val="24"/>
          <w:lang w:val="en-US"/>
        </w:rPr>
        <w:t>центрифуга</w:t>
      </w:r>
      <w:proofErr w:type="spellEnd"/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clarify</w:t>
      </w:r>
      <w:proofErr w:type="gramEnd"/>
      <w:r w:rsidRPr="00B40F76">
        <w:rPr>
          <w:rFonts w:ascii="Times New Roman" w:hAnsi="Times New Roman" w:cs="Times New Roman"/>
          <w:sz w:val="24"/>
          <w:szCs w:val="24"/>
        </w:rPr>
        <w:t xml:space="preserve"> – очищать, отделять от примесей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collect</w:t>
      </w:r>
      <w:proofErr w:type="gramEnd"/>
      <w:r w:rsidRPr="00B40F76">
        <w:rPr>
          <w:rFonts w:ascii="Times New Roman" w:hAnsi="Times New Roman" w:cs="Times New Roman"/>
          <w:sz w:val="24"/>
          <w:szCs w:val="24"/>
        </w:rPr>
        <w:t xml:space="preserve"> – собирать, скапливаться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concern</w:t>
      </w:r>
      <w:proofErr w:type="gramEnd"/>
      <w:r w:rsidRPr="00B40F76">
        <w:rPr>
          <w:rFonts w:ascii="Times New Roman" w:hAnsi="Times New Roman" w:cs="Times New Roman"/>
          <w:sz w:val="24"/>
          <w:szCs w:val="24"/>
        </w:rPr>
        <w:t xml:space="preserve"> – касаться, иметь отношение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disadvantage</w:t>
      </w:r>
      <w:proofErr w:type="gramEnd"/>
      <w:r w:rsidRPr="00B40F76">
        <w:rPr>
          <w:rFonts w:ascii="Times New Roman" w:hAnsi="Times New Roman" w:cs="Times New Roman"/>
          <w:sz w:val="24"/>
          <w:szCs w:val="24"/>
        </w:rPr>
        <w:t xml:space="preserve"> – недостаток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filtration</w:t>
      </w:r>
      <w:proofErr w:type="gramEnd"/>
      <w:r w:rsidRPr="00B40F76">
        <w:rPr>
          <w:rFonts w:ascii="Times New Roman" w:hAnsi="Times New Roman" w:cs="Times New Roman"/>
          <w:sz w:val="24"/>
          <w:szCs w:val="24"/>
        </w:rPr>
        <w:t xml:space="preserve"> – фильтрация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filter</w:t>
      </w:r>
      <w:proofErr w:type="gramEnd"/>
      <w:r w:rsidRPr="00B40F76">
        <w:rPr>
          <w:rFonts w:ascii="Times New Roman" w:hAnsi="Times New Roman" w:cs="Times New Roman"/>
          <w:sz w:val="24"/>
          <w:szCs w:val="24"/>
        </w:rPr>
        <w:t xml:space="preserve"> – фильтр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porous</w:t>
      </w:r>
      <w:proofErr w:type="gramEnd"/>
      <w:r w:rsidRPr="00B40F76">
        <w:rPr>
          <w:rFonts w:ascii="Times New Roman" w:hAnsi="Times New Roman" w:cs="Times New Roman"/>
          <w:sz w:val="24"/>
          <w:szCs w:val="24"/>
        </w:rPr>
        <w:t xml:space="preserve"> – пористый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pulp</w:t>
      </w:r>
      <w:proofErr w:type="gramEnd"/>
      <w:r w:rsidRPr="00B40F76">
        <w:rPr>
          <w:rFonts w:ascii="Times New Roman" w:hAnsi="Times New Roman" w:cs="Times New Roman"/>
          <w:sz w:val="24"/>
          <w:szCs w:val="24"/>
        </w:rPr>
        <w:t xml:space="preserve"> – мякоть, пульпа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screen</w:t>
      </w:r>
      <w:proofErr w:type="gramEnd"/>
      <w:r w:rsidRPr="00B40F76">
        <w:rPr>
          <w:rFonts w:ascii="Times New Roman" w:hAnsi="Times New Roman" w:cs="Times New Roman"/>
          <w:sz w:val="24"/>
          <w:szCs w:val="24"/>
        </w:rPr>
        <w:t xml:space="preserve"> – решето, сито, грохот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sedimentation</w:t>
      </w:r>
      <w:proofErr w:type="gramEnd"/>
      <w:r w:rsidRPr="00B40F76">
        <w:rPr>
          <w:rFonts w:ascii="Times New Roman" w:hAnsi="Times New Roman" w:cs="Times New Roman"/>
          <w:sz w:val="24"/>
          <w:szCs w:val="24"/>
        </w:rPr>
        <w:t xml:space="preserve"> – осаждение, оседание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seed</w:t>
      </w:r>
      <w:proofErr w:type="gramEnd"/>
      <w:r w:rsidRPr="00B40F76">
        <w:rPr>
          <w:rFonts w:ascii="Times New Roman" w:hAnsi="Times New Roman" w:cs="Times New Roman"/>
          <w:sz w:val="24"/>
          <w:szCs w:val="24"/>
        </w:rPr>
        <w:t xml:space="preserve"> – зерно, семя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settle</w:t>
      </w:r>
      <w:proofErr w:type="gramEnd"/>
      <w:r w:rsidRPr="00B40F76">
        <w:rPr>
          <w:rFonts w:ascii="Times New Roman" w:hAnsi="Times New Roman" w:cs="Times New Roman"/>
          <w:sz w:val="24"/>
          <w:szCs w:val="24"/>
        </w:rPr>
        <w:t xml:space="preserve"> – осаждаться, отстаиваться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sieve</w:t>
      </w:r>
      <w:proofErr w:type="gramEnd"/>
      <w:r w:rsidRPr="00B40F76">
        <w:rPr>
          <w:rFonts w:ascii="Times New Roman" w:hAnsi="Times New Roman" w:cs="Times New Roman"/>
          <w:sz w:val="24"/>
          <w:szCs w:val="24"/>
        </w:rPr>
        <w:t xml:space="preserve"> – сито, решето, грохот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sifting</w:t>
      </w:r>
      <w:proofErr w:type="gramEnd"/>
      <w:r w:rsidRPr="00B40F76">
        <w:rPr>
          <w:rFonts w:ascii="Times New Roman" w:hAnsi="Times New Roman" w:cs="Times New Roman"/>
          <w:sz w:val="24"/>
          <w:szCs w:val="24"/>
        </w:rPr>
        <w:t xml:space="preserve"> – просеивание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sorting</w:t>
      </w:r>
      <w:proofErr w:type="gramEnd"/>
      <w:r w:rsidRPr="00B40F76">
        <w:rPr>
          <w:rFonts w:ascii="Times New Roman" w:hAnsi="Times New Roman" w:cs="Times New Roman"/>
          <w:sz w:val="24"/>
          <w:szCs w:val="24"/>
        </w:rPr>
        <w:t xml:space="preserve"> – сортировка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sugar</w:t>
      </w:r>
      <w:proofErr w:type="gramEnd"/>
      <w:r w:rsidRPr="00B40F76">
        <w:rPr>
          <w:rFonts w:ascii="Times New Roman" w:hAnsi="Times New Roman" w:cs="Times New Roman"/>
          <w:sz w:val="24"/>
          <w:szCs w:val="24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beet</w:t>
      </w:r>
      <w:r w:rsidRPr="00B40F76">
        <w:rPr>
          <w:rFonts w:ascii="Times New Roman" w:hAnsi="Times New Roman" w:cs="Times New Roman"/>
          <w:sz w:val="24"/>
          <w:szCs w:val="24"/>
        </w:rPr>
        <w:t xml:space="preserve"> – сахарная свекла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waste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40F76">
        <w:rPr>
          <w:rFonts w:ascii="Times New Roman" w:hAnsi="Times New Roman" w:cs="Times New Roman"/>
          <w:sz w:val="24"/>
          <w:szCs w:val="24"/>
          <w:lang w:val="en-US"/>
        </w:rPr>
        <w:t>отходы</w:t>
      </w:r>
      <w:proofErr w:type="spellEnd"/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B40F76" w:rsidRDefault="00B40F76" w:rsidP="00B40F76">
      <w:pPr>
        <w:pStyle w:val="a6"/>
        <w:rPr>
          <w:rFonts w:ascii="Times New Roman" w:hAnsi="Times New Roman" w:cs="Times New Roman"/>
          <w:b/>
          <w:sz w:val="28"/>
          <w:szCs w:val="24"/>
        </w:rPr>
      </w:pPr>
      <w:r w:rsidRPr="00B40F76">
        <w:rPr>
          <w:rFonts w:ascii="Times New Roman" w:hAnsi="Times New Roman" w:cs="Times New Roman"/>
          <w:b/>
          <w:sz w:val="28"/>
          <w:szCs w:val="24"/>
        </w:rPr>
        <w:t>Прочитать текст и выполнить задания после него: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b/>
          <w:sz w:val="28"/>
          <w:szCs w:val="24"/>
        </w:rPr>
      </w:pPr>
    </w:p>
    <w:p w:rsidR="00B40F76" w:rsidRPr="00B40F76" w:rsidRDefault="00B40F76" w:rsidP="00B40F76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40F76">
        <w:rPr>
          <w:rFonts w:ascii="Times New Roman" w:hAnsi="Times New Roman" w:cs="Times New Roman"/>
          <w:sz w:val="24"/>
          <w:szCs w:val="24"/>
          <w:lang w:val="en-US"/>
        </w:rPr>
        <w:t>MECHANICAL SEPARATION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       Mechanical separation is used for heterogeneous mixtures of solids,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solids and liquids, solids and gases, liquids and gases </w:t>
      </w: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and also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F76">
        <w:rPr>
          <w:rFonts w:ascii="Times New Roman" w:hAnsi="Times New Roman" w:cs="Times New Roman"/>
          <w:sz w:val="24"/>
          <w:szCs w:val="24"/>
          <w:lang w:val="en-US"/>
        </w:rPr>
        <w:t>immisible</w:t>
      </w:r>
      <w:proofErr w:type="spell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liquids.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       The purpose of the solid/liquid separation may be either the recovery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of the liquid (in the clarifying of fruit juices and wine), the recovery of the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solids (examples are the winning of starch from aqueous suspensions and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the pressing of all kinds of products before drying – sugar beet pulp, fish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waste, etc.). The processing of oil-containing raw material is an example of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a separation in which both the liquid and the solid are important products.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        It is obvious, that to obtain a separation of two substances, they must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differ in some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property. Since there are numerous properties, there are also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many different methods of separation. The materials to </w:t>
      </w: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be separated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very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seldom differ in only one property, but if so, there is only one possible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method of separation. Generally, the substances differ in two or more prop-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erties</w:t>
      </w:r>
      <w:proofErr w:type="spellEnd"/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and consequently it is usually possibl</w:t>
      </w:r>
      <w:r>
        <w:rPr>
          <w:rFonts w:ascii="Times New Roman" w:hAnsi="Times New Roman" w:cs="Times New Roman"/>
          <w:sz w:val="24"/>
          <w:szCs w:val="24"/>
          <w:lang w:val="en-US"/>
        </w:rPr>
        <w:t>e to choose from several separa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tion methods. To find the best method for a particular case, all advantages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and disadvantages of available methods have to </w:t>
      </w: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be considered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        These methods </w:t>
      </w: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are commonly divided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into two classes: physical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methods and mechanical methods. For example, filtration, centrifugation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and pressing are mechanical methods and evaporation is a physical method.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Combinations of physical and mechanical methods are also applied.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        The method and the equipment re</w:t>
      </w:r>
      <w:r>
        <w:rPr>
          <w:rFonts w:ascii="Times New Roman" w:hAnsi="Times New Roman" w:cs="Times New Roman"/>
          <w:sz w:val="24"/>
          <w:szCs w:val="24"/>
          <w:lang w:val="en-US"/>
        </w:rPr>
        <w:t>quired also depend on the combi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nation of substances to </w:t>
      </w: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be separated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>. If it is necessary to separate solid from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liquid, sedimentation, filtration or pressing </w:t>
      </w: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can be used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>. Sedimentation is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the settling of solid from a solid/liquid mixture, a concentrated suspension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of the solid with a clear liquid above it </w:t>
      </w: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being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formed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Filtration is the sepa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ration by a porous medium, the liquid passing through this medium and the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solid staying on its surface. Pressing is the separation of solid from liquid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under pressure.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        The separation of solids is usually called sorting or classification,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this method being important in the processing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cereals and seeds of differ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ent shape (such as oil seeds, coffee and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lastRenderedPageBreak/>
        <w:t>cocoa beans), vegetables, fruits,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fish, etc. For separation of cereals and </w:t>
      </w: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seeds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cylindrical separators have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been used for over a hundred years.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A rotating slightly sloping cylinder has a wal</w:t>
      </w:r>
      <w:r>
        <w:rPr>
          <w:rFonts w:ascii="Times New Roman" w:hAnsi="Times New Roman" w:cs="Times New Roman"/>
          <w:sz w:val="24"/>
          <w:szCs w:val="24"/>
          <w:lang w:val="en-US"/>
        </w:rPr>
        <w:t>l equipped with cavities of par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ticular sizes and shapes. Sorting usually takes place inside the drum. Round and oblong seeds fill the cavities.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        The round seeds </w:t>
      </w: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are carried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further upwards than the oblong ones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and collected separately.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        Separation of heterogeneous mixtures of two liquids is a </w:t>
      </w: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fairly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common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operation, the two liquids being of different densities. In </w:t>
      </w: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general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this concerns the separation of emulsions, for example, the winning of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cream from milk. Separation of different materials </w:t>
      </w:r>
      <w:proofErr w:type="gramStart"/>
      <w:r w:rsidRPr="00B40F76">
        <w:rPr>
          <w:rFonts w:ascii="Times New Roman" w:hAnsi="Times New Roman" w:cs="Times New Roman"/>
          <w:sz w:val="24"/>
          <w:szCs w:val="24"/>
          <w:lang w:val="en-US"/>
        </w:rPr>
        <w:t>can be accomplished</w:t>
      </w:r>
      <w:proofErr w:type="gramEnd"/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filters, centrifuges, presses, separators, etc.,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choice of the equipment de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pending on the nature of the product.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. Translate into Russian: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40F76">
        <w:rPr>
          <w:rFonts w:ascii="Times New Roman" w:hAnsi="Times New Roman" w:cs="Times New Roman"/>
          <w:sz w:val="24"/>
          <w:szCs w:val="24"/>
          <w:lang w:val="en-US"/>
        </w:rPr>
        <w:t>fruit juices recovery, low solid/liquid mixtu</w:t>
      </w:r>
      <w:r>
        <w:rPr>
          <w:rFonts w:ascii="Times New Roman" w:hAnsi="Times New Roman" w:cs="Times New Roman"/>
          <w:sz w:val="24"/>
          <w:szCs w:val="24"/>
          <w:lang w:val="en-US"/>
        </w:rPr>
        <w:t>re concentration, oil seeds sep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aration, physical and mechanical method</w:t>
      </w:r>
      <w:r>
        <w:rPr>
          <w:rFonts w:ascii="Times New Roman" w:hAnsi="Times New Roman" w:cs="Times New Roman"/>
          <w:sz w:val="24"/>
          <w:szCs w:val="24"/>
          <w:lang w:val="en-US"/>
        </w:rPr>
        <w:t>s combination, very seldom sepa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rated materials, cereals classification, fairly common operation, density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difference, solid substance sedimentation, h</w:t>
      </w:r>
      <w:r>
        <w:rPr>
          <w:rFonts w:ascii="Times New Roman" w:hAnsi="Times New Roman" w:cs="Times New Roman"/>
          <w:sz w:val="24"/>
          <w:szCs w:val="24"/>
          <w:lang w:val="en-US"/>
        </w:rPr>
        <w:t>igh filter efficiency, centrifu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gation advantages.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0F76">
        <w:rPr>
          <w:rFonts w:ascii="Times New Roman" w:hAnsi="Times New Roman" w:cs="Times New Roman"/>
          <w:sz w:val="24"/>
          <w:szCs w:val="24"/>
        </w:rPr>
        <w:t xml:space="preserve">.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Translate</w:t>
      </w:r>
      <w:r w:rsidRPr="00B40F76">
        <w:rPr>
          <w:rFonts w:ascii="Times New Roman" w:hAnsi="Times New Roman" w:cs="Times New Roman"/>
          <w:sz w:val="24"/>
          <w:szCs w:val="24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B40F76">
        <w:rPr>
          <w:rFonts w:ascii="Times New Roman" w:hAnsi="Times New Roman" w:cs="Times New Roman"/>
          <w:sz w:val="24"/>
          <w:szCs w:val="24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40F76">
        <w:rPr>
          <w:rFonts w:ascii="Times New Roman" w:hAnsi="Times New Roman" w:cs="Times New Roman"/>
          <w:sz w:val="24"/>
          <w:szCs w:val="24"/>
        </w:rPr>
        <w:t>: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  <w:r w:rsidRPr="00B40F76">
        <w:rPr>
          <w:rFonts w:ascii="Times New Roman" w:hAnsi="Times New Roman" w:cs="Times New Roman"/>
          <w:sz w:val="24"/>
          <w:szCs w:val="24"/>
        </w:rPr>
        <w:t>несмешивающиеся жидкости, выделение крахмала, недостатки</w:t>
      </w:r>
      <w:r w:rsidRPr="00B40F76">
        <w:rPr>
          <w:rFonts w:ascii="Times New Roman" w:hAnsi="Times New Roman" w:cs="Times New Roman"/>
          <w:sz w:val="24"/>
          <w:szCs w:val="24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</w:rPr>
        <w:t>имеющегося метода, требуемое фильтровальное оборудование,</w:t>
      </w:r>
      <w:r w:rsidRPr="00B40F76">
        <w:rPr>
          <w:rFonts w:ascii="Times New Roman" w:hAnsi="Times New Roman" w:cs="Times New Roman"/>
          <w:sz w:val="24"/>
          <w:szCs w:val="24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</w:rPr>
        <w:t>пористая среда, концентрированная суспензия, разнородные смеси,</w:t>
      </w:r>
      <w:r w:rsidRPr="00B40F76">
        <w:rPr>
          <w:rFonts w:ascii="Times New Roman" w:hAnsi="Times New Roman" w:cs="Times New Roman"/>
          <w:sz w:val="24"/>
          <w:szCs w:val="24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</w:rPr>
        <w:t>сортировка бобов, кофе, какао.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 T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ry to describe how the cylindrical separator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F76">
        <w:rPr>
          <w:rFonts w:ascii="Times New Roman" w:hAnsi="Times New Roman" w:cs="Times New Roman"/>
          <w:sz w:val="24"/>
          <w:szCs w:val="24"/>
          <w:lang w:val="en-US"/>
        </w:rPr>
        <w:t>works</w:t>
      </w:r>
      <w:r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some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sentences)</w:t>
      </w: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B40F76" w:rsidRPr="00B40F76" w:rsidRDefault="00B40F76" w:rsidP="00B40F76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9739E7" w:rsidRPr="009739E7" w:rsidRDefault="009739E7" w:rsidP="009739E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9739E7" w:rsidRPr="009739E7" w:rsidSect="009739E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05FF"/>
    <w:multiLevelType w:val="multilevel"/>
    <w:tmpl w:val="FBEAEB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18430552"/>
    <w:multiLevelType w:val="hybridMultilevel"/>
    <w:tmpl w:val="81B6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C1"/>
    <w:rsid w:val="006106C1"/>
    <w:rsid w:val="007229C2"/>
    <w:rsid w:val="009739E7"/>
    <w:rsid w:val="00B37BC0"/>
    <w:rsid w:val="00B4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22B8"/>
  <w15:chartTrackingRefBased/>
  <w15:docId w15:val="{5EEA791E-05AD-4141-A137-BA497735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29C2"/>
    <w:rPr>
      <w:color w:val="0563C1" w:themeColor="hyperlink"/>
      <w:u w:val="single"/>
    </w:rPr>
  </w:style>
  <w:style w:type="paragraph" w:customStyle="1" w:styleId="a5">
    <w:name w:val="Текст в заданном формате"/>
    <w:basedOn w:val="a"/>
    <w:rsid w:val="009739E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4"/>
      <w:lang w:eastAsia="hi-IN" w:bidi="hi-IN"/>
    </w:rPr>
  </w:style>
  <w:style w:type="paragraph" w:styleId="a6">
    <w:name w:val="No Spacing"/>
    <w:uiPriority w:val="1"/>
    <w:qFormat/>
    <w:rsid w:val="00973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2020-05-03T19:10:00Z</dcterms:created>
  <dcterms:modified xsi:type="dcterms:W3CDTF">2020-05-23T14:34:00Z</dcterms:modified>
</cp:coreProperties>
</file>