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A3" w:rsidRPr="009D41A3" w:rsidRDefault="009D41A3" w:rsidP="009D41A3">
      <w:pPr>
        <w:pStyle w:val="1"/>
      </w:pPr>
      <w:r w:rsidRPr="009D41A3">
        <w:t>По Экологии</w:t>
      </w:r>
      <w:r w:rsidR="000C4F74">
        <w:t xml:space="preserve"> для группы 11/12</w:t>
      </w:r>
      <w:r w:rsidRPr="009D41A3">
        <w:tab/>
      </w:r>
    </w:p>
    <w:p w:rsidR="0020398A" w:rsidRDefault="0020398A" w:rsidP="009D41A3">
      <w:pPr>
        <w:rPr>
          <w:rFonts w:ascii="Times New Roman" w:hAnsi="Times New Roman"/>
          <w:sz w:val="24"/>
          <w:szCs w:val="24"/>
        </w:rPr>
      </w:pPr>
      <w:r w:rsidRPr="005C64DE">
        <w:rPr>
          <w:rFonts w:ascii="Times New Roman" w:hAnsi="Times New Roman"/>
          <w:sz w:val="24"/>
          <w:szCs w:val="24"/>
        </w:rPr>
        <w:t xml:space="preserve">Продолжаем изучать </w:t>
      </w:r>
      <w:r>
        <w:rPr>
          <w:rFonts w:ascii="Times New Roman" w:hAnsi="Times New Roman"/>
          <w:bCs/>
          <w:sz w:val="24"/>
          <w:szCs w:val="24"/>
        </w:rPr>
        <w:t>р</w:t>
      </w:r>
      <w:r w:rsidRPr="005C64DE">
        <w:rPr>
          <w:rFonts w:ascii="Times New Roman" w:hAnsi="Times New Roman"/>
          <w:bCs/>
          <w:sz w:val="24"/>
          <w:szCs w:val="24"/>
        </w:rPr>
        <w:t>аздел</w:t>
      </w:r>
      <w:r>
        <w:rPr>
          <w:rFonts w:ascii="Times New Roman" w:hAnsi="Times New Roman"/>
          <w:bCs/>
          <w:sz w:val="24"/>
          <w:szCs w:val="24"/>
        </w:rPr>
        <w:t xml:space="preserve"> </w:t>
      </w:r>
      <w:r w:rsidRPr="002114A7">
        <w:rPr>
          <w:rFonts w:ascii="Times New Roman" w:hAnsi="Times New Roman"/>
          <w:b/>
          <w:bCs/>
          <w:sz w:val="24"/>
          <w:szCs w:val="24"/>
        </w:rPr>
        <w:t>Концепция устойчивого развития</w:t>
      </w:r>
      <w:r>
        <w:rPr>
          <w:rFonts w:ascii="Times New Roman" w:hAnsi="Times New Roman"/>
          <w:b/>
          <w:bCs/>
          <w:sz w:val="24"/>
          <w:szCs w:val="24"/>
        </w:rPr>
        <w:t>.</w:t>
      </w:r>
    </w:p>
    <w:p w:rsidR="009D41A3" w:rsidRDefault="0046221A" w:rsidP="009D41A3">
      <w:pPr>
        <w:rPr>
          <w:rFonts w:ascii="Times New Roman" w:hAnsi="Times New Roman"/>
          <w:sz w:val="24"/>
          <w:szCs w:val="24"/>
        </w:rPr>
      </w:pPr>
      <w:r>
        <w:rPr>
          <w:rFonts w:ascii="Times New Roman" w:hAnsi="Times New Roman"/>
          <w:sz w:val="24"/>
          <w:szCs w:val="24"/>
        </w:rPr>
        <w:t>В рабочей тетради оформляем тему в виде конспекта «</w:t>
      </w:r>
      <w:r w:rsidR="0020398A" w:rsidRPr="00475FDC">
        <w:rPr>
          <w:rFonts w:ascii="Times New Roman" w:hAnsi="Times New Roman"/>
          <w:sz w:val="24"/>
          <w:szCs w:val="24"/>
        </w:rPr>
        <w:t>Способы решения экологических проблем в рамках концепции «Устойчивость и развитие».</w:t>
      </w:r>
    </w:p>
    <w:p w:rsidR="000C4F74" w:rsidRDefault="005F107E" w:rsidP="005F107E">
      <w:pPr>
        <w:pStyle w:val="3"/>
        <w:ind w:left="0"/>
        <w:jc w:val="both"/>
        <w:rPr>
          <w:b w:val="0"/>
        </w:rPr>
      </w:pPr>
      <w:r>
        <w:rPr>
          <w:b w:val="0"/>
        </w:rPr>
        <w:t>Источники:</w:t>
      </w:r>
    </w:p>
    <w:p w:rsidR="005F107E" w:rsidRPr="005F107E" w:rsidRDefault="0020398A" w:rsidP="005F107E">
      <w:hyperlink r:id="rId6" w:history="1">
        <w:r w:rsidRPr="0020398A">
          <w:rPr>
            <w:color w:val="0000FF"/>
            <w:u w:val="single"/>
          </w:rPr>
          <w:t>https://studopedia.ru/22_56036_lektsiya--sposobi-resheniya-ekologicheskih-problem-v-ramkah-kontseptsii-ustoychivost-i-razvitie.html</w:t>
        </w:r>
      </w:hyperlink>
    </w:p>
    <w:p w:rsidR="0020398A" w:rsidRPr="0020398A" w:rsidRDefault="0020398A" w:rsidP="0020398A">
      <w:pPr>
        <w:spacing w:after="0"/>
        <w:jc w:val="center"/>
        <w:rPr>
          <w:rFonts w:ascii="Times New Roman" w:hAnsi="Times New Roman"/>
          <w:b/>
          <w:sz w:val="24"/>
          <w:szCs w:val="24"/>
          <w:u w:val="single"/>
        </w:rPr>
      </w:pPr>
      <w:r>
        <w:rPr>
          <w:rFonts w:ascii="Times New Roman" w:hAnsi="Times New Roman"/>
          <w:b/>
          <w:sz w:val="24"/>
          <w:szCs w:val="24"/>
          <w:u w:val="single"/>
        </w:rPr>
        <w:t>Лекция</w:t>
      </w:r>
      <w:bookmarkStart w:id="0" w:name="_GoBack"/>
      <w:bookmarkEnd w:id="0"/>
      <w:r w:rsidRPr="0020398A">
        <w:rPr>
          <w:rFonts w:ascii="Times New Roman" w:hAnsi="Times New Roman"/>
          <w:b/>
          <w:sz w:val="24"/>
          <w:szCs w:val="24"/>
          <w:u w:val="single"/>
        </w:rPr>
        <w:t>. Основные способы решения экологических проблем в рамках концепции «Устойчивость и развитие».</w:t>
      </w:r>
    </w:p>
    <w:p w:rsidR="0020398A" w:rsidRPr="0020398A" w:rsidRDefault="0020398A" w:rsidP="0020398A">
      <w:pPr>
        <w:spacing w:after="0"/>
        <w:jc w:val="center"/>
        <w:rPr>
          <w:rFonts w:ascii="Times New Roman" w:hAnsi="Times New Roman"/>
          <w:b/>
          <w:sz w:val="24"/>
          <w:szCs w:val="24"/>
          <w:u w:val="single"/>
        </w:rPr>
      </w:pPr>
      <w:r w:rsidRPr="0020398A">
        <w:rPr>
          <w:rFonts w:ascii="Times New Roman" w:hAnsi="Times New Roman"/>
          <w:b/>
          <w:sz w:val="24"/>
          <w:szCs w:val="24"/>
          <w:u w:val="single"/>
        </w:rPr>
        <w:t>Вопросы к теме:</w:t>
      </w:r>
    </w:p>
    <w:p w:rsidR="0020398A" w:rsidRPr="0020398A" w:rsidRDefault="0020398A" w:rsidP="0020398A">
      <w:pPr>
        <w:numPr>
          <w:ilvl w:val="0"/>
          <w:numId w:val="7"/>
        </w:numPr>
        <w:spacing w:after="0"/>
        <w:jc w:val="both"/>
        <w:rPr>
          <w:rFonts w:ascii="Times New Roman" w:hAnsi="Times New Roman"/>
          <w:sz w:val="24"/>
          <w:szCs w:val="24"/>
        </w:rPr>
      </w:pPr>
      <w:r w:rsidRPr="0020398A">
        <w:rPr>
          <w:rFonts w:ascii="Times New Roman" w:hAnsi="Times New Roman"/>
          <w:sz w:val="24"/>
          <w:szCs w:val="24"/>
        </w:rPr>
        <w:t>Экологические проблемы и способы их решения в рамках концепции «Устойчивость и развитие».</w:t>
      </w:r>
    </w:p>
    <w:p w:rsidR="0020398A" w:rsidRPr="0020398A" w:rsidRDefault="0020398A" w:rsidP="0020398A">
      <w:pPr>
        <w:numPr>
          <w:ilvl w:val="0"/>
          <w:numId w:val="7"/>
        </w:numPr>
        <w:spacing w:after="0"/>
        <w:jc w:val="both"/>
        <w:rPr>
          <w:rFonts w:ascii="Times New Roman" w:hAnsi="Times New Roman"/>
          <w:sz w:val="24"/>
          <w:szCs w:val="24"/>
        </w:rPr>
      </w:pPr>
      <w:r w:rsidRPr="0020398A">
        <w:rPr>
          <w:rFonts w:ascii="Times New Roman" w:hAnsi="Times New Roman"/>
          <w:sz w:val="24"/>
          <w:szCs w:val="24"/>
        </w:rPr>
        <w:t>Экологический след человеческого развития. Вычисление индекса человеческого развития по отношению к окружающей среде.</w:t>
      </w:r>
    </w:p>
    <w:p w:rsidR="0020398A" w:rsidRPr="0020398A" w:rsidRDefault="0020398A" w:rsidP="0020398A">
      <w:pPr>
        <w:spacing w:after="0"/>
        <w:jc w:val="both"/>
        <w:rPr>
          <w:rFonts w:ascii="Times New Roman" w:hAnsi="Times New Roman"/>
          <w:sz w:val="24"/>
          <w:szCs w:val="24"/>
        </w:rPr>
      </w:pPr>
    </w:p>
    <w:p w:rsidR="0020398A" w:rsidRPr="0020398A" w:rsidRDefault="0020398A" w:rsidP="0020398A">
      <w:pPr>
        <w:numPr>
          <w:ilvl w:val="0"/>
          <w:numId w:val="8"/>
        </w:numPr>
        <w:spacing w:after="0"/>
        <w:jc w:val="both"/>
        <w:rPr>
          <w:rFonts w:ascii="Times New Roman" w:hAnsi="Times New Roman"/>
          <w:b/>
          <w:sz w:val="24"/>
          <w:szCs w:val="24"/>
          <w:u w:val="single"/>
        </w:rPr>
      </w:pPr>
      <w:r w:rsidRPr="0020398A">
        <w:rPr>
          <w:rFonts w:ascii="Times New Roman" w:hAnsi="Times New Roman"/>
          <w:b/>
          <w:sz w:val="24"/>
          <w:szCs w:val="24"/>
          <w:u w:val="single"/>
        </w:rPr>
        <w:t>Экологические проблемы и способы их решения в рамках концепции «Устойчивость и развитие»:</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Во второй половине XX в. хозяйственное воздействие на природу достигло размеров, при которых она стала утрачивать способность к самовосстановлению.</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Проблема экологии и устойчивого развития - это проблема прекращения вредного воздействия деятельности человека на окружающую среду.</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xml:space="preserve">Еще в середине прошлого века экология была внутренним делом каждой страны, потому что загрязнение в результате промышленной деятельности проявлялось лишь в районах с повышенной концентрацией экологически вредных производств. </w:t>
      </w:r>
      <w:proofErr w:type="gramStart"/>
      <w:r w:rsidRPr="0020398A">
        <w:rPr>
          <w:rFonts w:ascii="Times New Roman" w:hAnsi="Times New Roman"/>
          <w:sz w:val="24"/>
          <w:szCs w:val="24"/>
        </w:rPr>
        <w:t>В 1980-е гг. экологическая проблема стала региональной: вредные выбросы достигают близлежащих стран, приходят вместе с ветром и облаками от соседей (кислотные дожди, порожденные выбросами в атмосферу отходов промышленных производств Великобритании и ФРГ, выпадали в Швеции и Норвегии, а в Великих озерах на границе США и Канады живые организмы погибали от ядовитых стоков американских предприятий).</w:t>
      </w:r>
      <w:proofErr w:type="gramEnd"/>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В 1990-х гг. экологическая проблема вышла на глобальный уровень, что проявляется в следующих негативных тенденциях:</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xml:space="preserve">- ресурсы, которые принято считать возобновляемыми (тропические леса, рыбные ресурсы и др.) в мире просто не успевают </w:t>
      </w:r>
      <w:proofErr w:type="spellStart"/>
      <w:r w:rsidRPr="0020398A">
        <w:rPr>
          <w:rFonts w:ascii="Times New Roman" w:hAnsi="Times New Roman"/>
          <w:sz w:val="24"/>
          <w:szCs w:val="24"/>
        </w:rPr>
        <w:t>самовосстанавливаться</w:t>
      </w:r>
      <w:proofErr w:type="spellEnd"/>
      <w:r w:rsidRPr="0020398A">
        <w:rPr>
          <w:rFonts w:ascii="Times New Roman" w:hAnsi="Times New Roman"/>
          <w:sz w:val="24"/>
          <w:szCs w:val="24"/>
        </w:rPr>
        <w:t>;</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xml:space="preserve">- происходит разрушение мировой экосистемы, исчезает все больше представителей флоры и фауны, нарушая экологический </w:t>
      </w:r>
      <w:proofErr w:type="gramStart"/>
      <w:r w:rsidRPr="0020398A">
        <w:rPr>
          <w:rFonts w:ascii="Times New Roman" w:hAnsi="Times New Roman"/>
          <w:sz w:val="24"/>
          <w:szCs w:val="24"/>
        </w:rPr>
        <w:t>батане</w:t>
      </w:r>
      <w:proofErr w:type="gramEnd"/>
      <w:r w:rsidRPr="0020398A">
        <w:rPr>
          <w:rFonts w:ascii="Times New Roman" w:hAnsi="Times New Roman"/>
          <w:sz w:val="24"/>
          <w:szCs w:val="24"/>
        </w:rPr>
        <w:t xml:space="preserve"> в природе;</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xml:space="preserve">- все большие территории планеты становятся зоной экологического бедствия. Так, бурное экономическое развитие Китая, сопровождающееся извлечением гигантских объемов природных ресурсов (например, в 2006 г. было добыто 2,4 </w:t>
      </w:r>
      <w:proofErr w:type="gramStart"/>
      <w:r w:rsidRPr="0020398A">
        <w:rPr>
          <w:rFonts w:ascii="Times New Roman" w:hAnsi="Times New Roman"/>
          <w:sz w:val="24"/>
          <w:szCs w:val="24"/>
        </w:rPr>
        <w:t>млрд</w:t>
      </w:r>
      <w:proofErr w:type="gramEnd"/>
      <w:r w:rsidRPr="0020398A">
        <w:rPr>
          <w:rFonts w:ascii="Times New Roman" w:hAnsi="Times New Roman"/>
          <w:sz w:val="24"/>
          <w:szCs w:val="24"/>
        </w:rPr>
        <w:t xml:space="preserve"> т угля) и столь же огромным размером экологически грязного производства (выплавка стали достигла 420 млн т), превратило эту страну в сплошную зону экологического бедствия;</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xml:space="preserve">- самой сложной и потенциально наиболее опасной проблемой становится возможное изменение климата, которое выражается в росте средней температуры, что, в свою </w:t>
      </w:r>
      <w:r w:rsidRPr="0020398A">
        <w:rPr>
          <w:rFonts w:ascii="Times New Roman" w:hAnsi="Times New Roman"/>
          <w:sz w:val="24"/>
          <w:szCs w:val="24"/>
        </w:rPr>
        <w:lastRenderedPageBreak/>
        <w:t xml:space="preserve">очередь, ведет к росту частоты и </w:t>
      </w:r>
      <w:proofErr w:type="gramStart"/>
      <w:r w:rsidRPr="0020398A">
        <w:rPr>
          <w:rFonts w:ascii="Times New Roman" w:hAnsi="Times New Roman"/>
          <w:sz w:val="24"/>
          <w:szCs w:val="24"/>
        </w:rPr>
        <w:t>интенсивности</w:t>
      </w:r>
      <w:proofErr w:type="gramEnd"/>
      <w:r w:rsidRPr="0020398A">
        <w:rPr>
          <w:rFonts w:ascii="Times New Roman" w:hAnsi="Times New Roman"/>
          <w:sz w:val="24"/>
          <w:szCs w:val="24"/>
        </w:rPr>
        <w:t xml:space="preserve"> экстремальных природно-климатических явлений: засух, наводнений, смерчей, резких оттепелей и заморозков, которые наносят значительный экономический ущерб природе, человеку и экономике стран.</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xml:space="preserve">Климатические изменения принято связывать с усилением «парникового эффекта» — роста концентрации парниковых газов в атмосфере, которые попадают туда от сжигания топлива, попутного газа в местах добычи, с одной стороны, и сведения лесов и деградации земель — с другой. Хотя существует и другая точка зрения: потепление климата связано не с увеличением концентрации </w:t>
      </w:r>
      <w:proofErr w:type="gramStart"/>
      <w:r w:rsidRPr="0020398A">
        <w:rPr>
          <w:rFonts w:ascii="Times New Roman" w:hAnsi="Times New Roman"/>
          <w:sz w:val="24"/>
          <w:szCs w:val="24"/>
        </w:rPr>
        <w:t>СО</w:t>
      </w:r>
      <w:proofErr w:type="gramEnd"/>
      <w:r w:rsidRPr="0020398A">
        <w:rPr>
          <w:rFonts w:ascii="Times New Roman" w:hAnsi="Times New Roman"/>
          <w:sz w:val="24"/>
          <w:szCs w:val="24"/>
        </w:rPr>
        <w:t xml:space="preserve">, </w:t>
      </w:r>
      <w:proofErr w:type="gramStart"/>
      <w:r w:rsidRPr="0020398A">
        <w:rPr>
          <w:rFonts w:ascii="Times New Roman" w:hAnsi="Times New Roman"/>
          <w:sz w:val="24"/>
          <w:szCs w:val="24"/>
        </w:rPr>
        <w:t>в</w:t>
      </w:r>
      <w:proofErr w:type="gramEnd"/>
      <w:r w:rsidRPr="0020398A">
        <w:rPr>
          <w:rFonts w:ascii="Times New Roman" w:hAnsi="Times New Roman"/>
          <w:sz w:val="24"/>
          <w:szCs w:val="24"/>
        </w:rPr>
        <w:t xml:space="preserve"> атмосфере, а с вековыми ритмами солнечной активности и вытекающими из этого климатическими циклами на Земле.</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Основные последствия загрязнения окружающей среды сводятся к следующему:</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наносится вред здоровью человека и сельскохозяйственных животных;</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загрязненные территории становятся малопригодными или вообще непригодными для проживания людей и их хозяйственной деятельности</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загрязнение может привести к нарушению способности биосферы к самоочищению, ее полному разрушению.</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xml:space="preserve">Обострение экологических проблем в развитых странах привело уже в 70-х гг. к резкому изменению государственной политики в области охраны окружающей среды. В ряде стран Западной Европы возникли тогда влиятельные партии и движения «зеленых». Государство стало устанавливать все более и более жесткие экологические нормативы. К 2000 г. произошел рост расходов на природоохранные мероприятия до 250 </w:t>
      </w:r>
      <w:proofErr w:type="gramStart"/>
      <w:r w:rsidRPr="0020398A">
        <w:rPr>
          <w:rFonts w:ascii="Times New Roman" w:hAnsi="Times New Roman"/>
          <w:sz w:val="24"/>
          <w:szCs w:val="24"/>
        </w:rPr>
        <w:t>млрд</w:t>
      </w:r>
      <w:proofErr w:type="gramEnd"/>
      <w:r w:rsidRPr="0020398A">
        <w:rPr>
          <w:rFonts w:ascii="Times New Roman" w:hAnsi="Times New Roman"/>
          <w:sz w:val="24"/>
          <w:szCs w:val="24"/>
        </w:rPr>
        <w:t xml:space="preserve"> долл., что более чем в 6 раз превысило уровень расходов в 1970 г. Развитые страны в среднем расходуют до 1,7% своего ВНП на экологические нужды, но этого мало, так как величина ущерба, наносимого природной среде, ежегодно исчисляется примерно 6% ВНП.</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В 1980-х гг. мировое сообщество пришло к пониманию, что экологические проблемы не могут быть решены в границах отдельного государства, так как благодаря глобальным круговоротам вещества и энергии географическая оболочка является единым природным комплексом. Это привело к возникновению концепции устойчивого развития (</w:t>
      </w:r>
      <w:proofErr w:type="spellStart"/>
      <w:r w:rsidRPr="0020398A">
        <w:rPr>
          <w:rFonts w:ascii="Times New Roman" w:hAnsi="Times New Roman"/>
          <w:sz w:val="24"/>
          <w:szCs w:val="24"/>
        </w:rPr>
        <w:t>sustainable</w:t>
      </w:r>
      <w:proofErr w:type="spellEnd"/>
      <w:r w:rsidRPr="0020398A">
        <w:rPr>
          <w:rFonts w:ascii="Times New Roman" w:hAnsi="Times New Roman"/>
          <w:sz w:val="24"/>
          <w:szCs w:val="24"/>
        </w:rPr>
        <w:t xml:space="preserve"> </w:t>
      </w:r>
      <w:proofErr w:type="spellStart"/>
      <w:r w:rsidRPr="0020398A">
        <w:rPr>
          <w:rFonts w:ascii="Times New Roman" w:hAnsi="Times New Roman"/>
          <w:sz w:val="24"/>
          <w:szCs w:val="24"/>
        </w:rPr>
        <w:t>development</w:t>
      </w:r>
      <w:proofErr w:type="spellEnd"/>
      <w:r w:rsidRPr="0020398A">
        <w:rPr>
          <w:rFonts w:ascii="Times New Roman" w:hAnsi="Times New Roman"/>
          <w:sz w:val="24"/>
          <w:szCs w:val="24"/>
        </w:rPr>
        <w:t>), которая предполагает развитие всех стран мира с учетом жизненных потребностей нынешнего поколения людей, но без лишения этой возможности будущих поколений.</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Концепция устойчивого развития была одобрена на Конференц</w:t>
      </w:r>
      <w:proofErr w:type="gramStart"/>
      <w:r w:rsidRPr="0020398A">
        <w:rPr>
          <w:rFonts w:ascii="Times New Roman" w:hAnsi="Times New Roman"/>
          <w:sz w:val="24"/>
          <w:szCs w:val="24"/>
        </w:rPr>
        <w:t>ии ОО</w:t>
      </w:r>
      <w:proofErr w:type="gramEnd"/>
      <w:r w:rsidRPr="0020398A">
        <w:rPr>
          <w:rFonts w:ascii="Times New Roman" w:hAnsi="Times New Roman"/>
          <w:sz w:val="24"/>
          <w:szCs w:val="24"/>
        </w:rPr>
        <w:t>Н по окружающей среде и развитию в Рио-де-Жанейро в 1992 г. Она предполагает построение устойчивой глобальной экономики, которая смогла бы решить проблему загрязнения планеты, сокращения ресурсов, одним словом, восстановить экологический потенциал планеты для будущих поколений. Причиной экологических бедствий авторы концепции провозглашают быстрое экономическое развитие ведущих стран мира, а также значительный рост населения Земли.</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xml:space="preserve">В результате мировая экономика сталкивается с </w:t>
      </w:r>
      <w:proofErr w:type="gramStart"/>
      <w:r w:rsidRPr="0020398A">
        <w:rPr>
          <w:rFonts w:ascii="Times New Roman" w:hAnsi="Times New Roman"/>
          <w:sz w:val="24"/>
          <w:szCs w:val="24"/>
        </w:rPr>
        <w:t>противоречием</w:t>
      </w:r>
      <w:proofErr w:type="gramEnd"/>
      <w:r w:rsidRPr="0020398A">
        <w:rPr>
          <w:rFonts w:ascii="Times New Roman" w:hAnsi="Times New Roman"/>
          <w:sz w:val="24"/>
          <w:szCs w:val="24"/>
        </w:rPr>
        <w:t>: каким образом поддерживать устойчивое развитие, одновременно ослабляя негативное воздействие хозяйственной деятельности на экологию. Сократить уровень экологической нагрузки можно в принципе тремя способами:</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снижение численности населения;</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сокращение уровня потребления материальных благ;</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проведение фундаментальных изменений в технологии.</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xml:space="preserve">Первый способ фактически уже реализуется естественным образом в развитых и многих переходных экономиках, где значительно снизилась рождаемость. Постепенно этот </w:t>
      </w:r>
      <w:r w:rsidRPr="0020398A">
        <w:rPr>
          <w:rFonts w:ascii="Times New Roman" w:hAnsi="Times New Roman"/>
          <w:sz w:val="24"/>
          <w:szCs w:val="24"/>
        </w:rPr>
        <w:lastRenderedPageBreak/>
        <w:t>процесс охватывает все большую часть развивающегося мира. Однако рост общей численности мирового населения будет продолжаться, по крайней мере, еще несколько десятилетий.</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xml:space="preserve">Сокращение уровня потребления едва ли возможно, хотя в последнее время в развитых странах складывается новая структура потребления, в которой преобладают услуги и экологически чистые </w:t>
      </w:r>
      <w:proofErr w:type="gramStart"/>
      <w:r w:rsidRPr="0020398A">
        <w:rPr>
          <w:rFonts w:ascii="Times New Roman" w:hAnsi="Times New Roman"/>
          <w:sz w:val="24"/>
          <w:szCs w:val="24"/>
        </w:rPr>
        <w:t>компоненты</w:t>
      </w:r>
      <w:proofErr w:type="gramEnd"/>
      <w:r w:rsidRPr="0020398A">
        <w:rPr>
          <w:rFonts w:ascii="Times New Roman" w:hAnsi="Times New Roman"/>
          <w:sz w:val="24"/>
          <w:szCs w:val="24"/>
        </w:rPr>
        <w:t xml:space="preserve"> и продукты повторного использования.</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Поэтому первостепенное значение для устойчивого развития мировой экономики приобретают технологии, направленные на сохранение экологических ресурсов планеты:</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ужесточение мер по предотвращению загрязнения окружающей среды. Сегодня действуют жесткие международные и национальные нормы, оговаривающие содержание вредных веществ, например, в выхлопных газах автомобилей, что заставляет автомобилестроительные компании выпускать экологически менее вредные автомобили. В результате ГНК, обеспокоенные негативной реакцией своих потребителей на экологические скандалы, стремятся следовать принципам устойчивого развития во всех странах, где они действуют;</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создание экономичных продуктов, которые можно использовать повторно. Это позволяет уменьшить рост потребления природных ресурсов;</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создание чистых технологий. Проблема здесь состоит в том, что во многих отраслях промышленности применяются устаревшие технологии, не отвечающие потребностям устойчивого развития. Например, в целлюлозно-бумажной промышленности многие производственные процессы строятся на основе использования хлора и его соединений, которые являются одними из самых опасных загрязнителей, и изменить ситуацию может только применение биотехнологий.</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К настоящему времени развитые страны смогли снизить уровень загрязнения окружающей среды или, по крайней мере, стабилизировать его. Примером является Япония, страдавшая в 1960-1970-е гг. от непомерного загрязнения атмосферы многочисленными металлургическими заводами, тепловыми электростанциями на угле и т.д., но сумевшая к настоящему времени приобрести статус одной из самых передовых в экологическом смысле стран мира. Однако это произошло не только за счет использования вышеупомянутых технологий, но и потому, что Япония и другие развитые страны заметно переориентировались на формирующиеся экономики как производителей той продукции, выпуск которой сильно загрязняет окружающую среду (химия, металлургия и др.). Причем процесс сворачивания «грязных» произво</w:t>
      </w:r>
      <w:proofErr w:type="gramStart"/>
      <w:r w:rsidRPr="0020398A">
        <w:rPr>
          <w:rFonts w:ascii="Times New Roman" w:hAnsi="Times New Roman"/>
          <w:sz w:val="24"/>
          <w:szCs w:val="24"/>
        </w:rPr>
        <w:t>дств в р</w:t>
      </w:r>
      <w:proofErr w:type="gramEnd"/>
      <w:r w:rsidRPr="0020398A">
        <w:rPr>
          <w:rFonts w:ascii="Times New Roman" w:hAnsi="Times New Roman"/>
          <w:sz w:val="24"/>
          <w:szCs w:val="24"/>
        </w:rPr>
        <w:t>азвитых странах шел не столько сознательно, сколько стихийно, как вытеснение местной продукции более дешевой импортной, хотя ТНК развитых стран содействовали этому, перенося «грязные» производства в страны с более низкими издержками.</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В результате во многих из этих стран проблема экологии и устойчивого развития стала обостряться.</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xml:space="preserve">Наиболее впечатляющим примером международной экологически ориентированной политики является Киотский протокол. Этот документ был принят в 1997 г. на Третьей конференции участников Рамочной конвенции ООН об изменении климата в Киото (Япония) и в 2005 г. вступил в силу после ратификации его государствами, на долю которых приходится 55% мировых выбросов </w:t>
      </w:r>
      <w:proofErr w:type="gramStart"/>
      <w:r w:rsidRPr="0020398A">
        <w:rPr>
          <w:rFonts w:ascii="Times New Roman" w:hAnsi="Times New Roman"/>
          <w:sz w:val="24"/>
          <w:szCs w:val="24"/>
        </w:rPr>
        <w:t>СО</w:t>
      </w:r>
      <w:proofErr w:type="gramEnd"/>
      <w:r w:rsidRPr="0020398A">
        <w:rPr>
          <w:rFonts w:ascii="Times New Roman" w:hAnsi="Times New Roman"/>
          <w:sz w:val="24"/>
          <w:szCs w:val="24"/>
        </w:rPr>
        <w:t xml:space="preserve">,. </w:t>
      </w:r>
      <w:proofErr w:type="gramStart"/>
      <w:r w:rsidRPr="0020398A">
        <w:rPr>
          <w:rFonts w:ascii="Times New Roman" w:hAnsi="Times New Roman"/>
          <w:sz w:val="24"/>
          <w:szCs w:val="24"/>
        </w:rPr>
        <w:t>В</w:t>
      </w:r>
      <w:proofErr w:type="gramEnd"/>
      <w:r w:rsidRPr="0020398A">
        <w:rPr>
          <w:rFonts w:ascii="Times New Roman" w:hAnsi="Times New Roman"/>
          <w:sz w:val="24"/>
          <w:szCs w:val="24"/>
        </w:rPr>
        <w:t xml:space="preserve"> Киотском протоколе участвуют в основном страны Европы. Россия и Япония, тогда как США и Австралия вышли </w:t>
      </w:r>
      <w:proofErr w:type="gramStart"/>
      <w:r w:rsidRPr="0020398A">
        <w:rPr>
          <w:rFonts w:ascii="Times New Roman" w:hAnsi="Times New Roman"/>
          <w:sz w:val="24"/>
          <w:szCs w:val="24"/>
        </w:rPr>
        <w:t>из</w:t>
      </w:r>
      <w:proofErr w:type="gramEnd"/>
      <w:r w:rsidRPr="0020398A">
        <w:rPr>
          <w:rFonts w:ascii="Times New Roman" w:hAnsi="Times New Roman"/>
          <w:sz w:val="24"/>
          <w:szCs w:val="24"/>
        </w:rPr>
        <w:t xml:space="preserve"> </w:t>
      </w:r>
      <w:proofErr w:type="gramStart"/>
      <w:r w:rsidRPr="0020398A">
        <w:rPr>
          <w:rFonts w:ascii="Times New Roman" w:hAnsi="Times New Roman"/>
          <w:sz w:val="24"/>
          <w:szCs w:val="24"/>
        </w:rPr>
        <w:t>нею</w:t>
      </w:r>
      <w:proofErr w:type="gramEnd"/>
      <w:r w:rsidRPr="0020398A">
        <w:rPr>
          <w:rFonts w:ascii="Times New Roman" w:hAnsi="Times New Roman"/>
          <w:sz w:val="24"/>
          <w:szCs w:val="24"/>
        </w:rPr>
        <w:t xml:space="preserve"> по экономическим причинам, а большинство остальных стран не подписали его. Цель Киотского протокола — сокращение выбросов парниковых газов на 5,2% ниже уровня </w:t>
      </w:r>
      <w:r w:rsidRPr="0020398A">
        <w:rPr>
          <w:rFonts w:ascii="Times New Roman" w:hAnsi="Times New Roman"/>
          <w:sz w:val="24"/>
          <w:szCs w:val="24"/>
        </w:rPr>
        <w:lastRenderedPageBreak/>
        <w:t>1990 г. для развитых стран в 200S-2012 гг. В Киотском протоколе предусмотрены основанные на рыночных механизмах способы сокращения выбросов:</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механизм чистого развития — развитые страны получают зачеты за счет инвестирования в проекты сокращения выбросов в развивающихся странах;</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совместное осуществление — страны получают зачеты за счет инвестирования в проекты сокращения выбросов в развитых странах;</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международная торговля выбросами — страны покупают и продают зачеты выбросов между собой.</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Надо заметить, что сокращение выбросов дорого обойдется развитым странам. Выгоды, к которым приведут усилия по предотвращению изменения климата, станут очевидными лишь в долгосрочной перспективе, тогда как издержки, связанные с такими мерами, придется нести в настоящее время.</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drawing>
          <wp:inline distT="0" distB="0" distL="0" distR="0" wp14:anchorId="53D950D9" wp14:editId="52FF756A">
            <wp:extent cx="4572000" cy="2802890"/>
            <wp:effectExtent l="19050" t="0" r="0" b="0"/>
            <wp:docPr id="15" name="Рисунок 15" descr="https://im0-tub-ru.yandex.net/i?id=851e4b7bb1a0ec4e157dc24518297806&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0-tub-ru.yandex.net/i?id=851e4b7bb1a0ec4e157dc24518297806&amp;n=13"/>
                    <pic:cNvPicPr>
                      <a:picLocks noChangeAspect="1" noChangeArrowheads="1"/>
                    </pic:cNvPicPr>
                  </pic:nvPicPr>
                  <pic:blipFill>
                    <a:blip r:embed="rId7" cstate="print"/>
                    <a:srcRect/>
                    <a:stretch>
                      <a:fillRect/>
                    </a:stretch>
                  </pic:blipFill>
                  <pic:spPr bwMode="auto">
                    <a:xfrm>
                      <a:off x="0" y="0"/>
                      <a:ext cx="4572000" cy="2802890"/>
                    </a:xfrm>
                    <a:prstGeom prst="rect">
                      <a:avLst/>
                    </a:prstGeom>
                    <a:noFill/>
                    <a:ln w="9525">
                      <a:noFill/>
                      <a:miter lim="800000"/>
                      <a:headEnd/>
                      <a:tailEnd/>
                    </a:ln>
                  </pic:spPr>
                </pic:pic>
              </a:graphicData>
            </a:graphic>
          </wp:inline>
        </w:drawing>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 xml:space="preserve">Рисунок 3. </w:t>
      </w:r>
      <w:proofErr w:type="gramStart"/>
      <w:r w:rsidRPr="0020398A">
        <w:rPr>
          <w:rFonts w:ascii="Times New Roman" w:hAnsi="Times New Roman"/>
          <w:sz w:val="24"/>
          <w:szCs w:val="24"/>
        </w:rPr>
        <w:t xml:space="preserve">Основные </w:t>
      </w:r>
      <w:proofErr w:type="spellStart"/>
      <w:r w:rsidRPr="0020398A">
        <w:rPr>
          <w:rFonts w:ascii="Times New Roman" w:hAnsi="Times New Roman"/>
          <w:sz w:val="24"/>
          <w:szCs w:val="24"/>
        </w:rPr>
        <w:t>чёасти</w:t>
      </w:r>
      <w:proofErr w:type="spellEnd"/>
      <w:r w:rsidRPr="0020398A">
        <w:rPr>
          <w:rFonts w:ascii="Times New Roman" w:hAnsi="Times New Roman"/>
          <w:sz w:val="24"/>
          <w:szCs w:val="24"/>
        </w:rPr>
        <w:t xml:space="preserve"> устойчивого развития.</w:t>
      </w:r>
      <w:proofErr w:type="gramEnd"/>
    </w:p>
    <w:p w:rsidR="0020398A" w:rsidRPr="0020398A" w:rsidRDefault="0020398A" w:rsidP="0020398A">
      <w:pPr>
        <w:numPr>
          <w:ilvl w:val="0"/>
          <w:numId w:val="8"/>
        </w:numPr>
        <w:spacing w:after="0"/>
        <w:jc w:val="both"/>
        <w:rPr>
          <w:rFonts w:ascii="Times New Roman" w:hAnsi="Times New Roman"/>
          <w:b/>
          <w:sz w:val="24"/>
          <w:szCs w:val="24"/>
          <w:u w:val="single"/>
        </w:rPr>
      </w:pPr>
      <w:r w:rsidRPr="0020398A">
        <w:rPr>
          <w:rFonts w:ascii="Times New Roman" w:hAnsi="Times New Roman"/>
          <w:b/>
          <w:sz w:val="24"/>
          <w:szCs w:val="24"/>
          <w:u w:val="single"/>
        </w:rPr>
        <w:t>Экологический след человеческого развития. Вычисление индекса человеческого развития по отношению к окружающей среде:</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Экологический след — мера воздействия человека на среду обитания, которая позволяет рассчитать размеры прилегающей территории, необходимой для производства потребляемых нами ресурсов и хранения отходов. Этой единицей измерения можно определить соотношение между своими потребностями и объемами экологических ресурсов те, что есть у нас в запасе. Такая мера позволяет измерить давление (влияние) на окружающую среду любого человека, предприятия, организации, населенного пункта, страны и населения всей планеты. Она отражает расход экологических ресурсов для производства необходимых нам вещей, продуктов питания, энергии и т.д.</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Под индикатором понимается показатель (выводимый из первичных данных, которые обычно нельзя использовать для интерпретации изменений); позволяющий судить о состоянии или изменении экономической, социальной или экологической переменной.</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Наряду с индикаторами разрабатываются и применяются на практике индексы. Индекс – это агрегированный или взвешенный индикатор, основанный на нескольких других индикаторах или данных. Использование индексов приемлемо там, где хорошо понятны причинно-следственные связи.</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Индекс развития человеческого потенциала (ИРЧП)</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lastRenderedPageBreak/>
        <w:t>ИРЧП является комплексным показателем (рис 4), оценивающим уровень средних достижений страны по трем основным направлениям в области развития человека: долголетие на основе здорового образа жизни, определяемое уровнем ожидаемой продолжительности жизни при рождении; знания, измеряемые уровнем грамотности взрослого населения и совокупным валовым коэффициентом поступивших в начальные, средние и высшие учебные заведения; и достойный уровень жизни, оцениваемый по ВВП на душу населения в соответствии с паритетом покупательной способности (ППС в долл. США). Далее ИРЧП будем называть комплексным показателем человеческого потенциала, индексы по каждому элементу – базовыми показателями человеческого потенциала.</w:t>
      </w:r>
    </w:p>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Пороговые значения для расчета ИРЧП</w:t>
      </w:r>
    </w:p>
    <w:tbl>
      <w:tblPr>
        <w:tblW w:w="9472" w:type="dxa"/>
        <w:shd w:val="clear" w:color="auto" w:fill="FFFFFF"/>
        <w:tblLayout w:type="fixed"/>
        <w:tblCellMar>
          <w:left w:w="0" w:type="dxa"/>
          <w:right w:w="0" w:type="dxa"/>
        </w:tblCellMar>
        <w:tblLook w:val="04A0" w:firstRow="1" w:lastRow="0" w:firstColumn="1" w:lastColumn="0" w:noHBand="0" w:noVBand="1"/>
      </w:tblPr>
      <w:tblGrid>
        <w:gridCol w:w="4652"/>
        <w:gridCol w:w="2552"/>
        <w:gridCol w:w="2268"/>
      </w:tblGrid>
      <w:tr w:rsidR="0020398A" w:rsidRPr="0020398A" w:rsidTr="001776BE">
        <w:tc>
          <w:tcPr>
            <w:tcW w:w="4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bookmarkStart w:id="1" w:name="d71ac1187148ea40a8fa03f484ec878ef1227562"/>
            <w:bookmarkStart w:id="2" w:name="1"/>
            <w:bookmarkEnd w:id="1"/>
            <w:bookmarkEnd w:id="2"/>
            <w:r w:rsidRPr="0020398A">
              <w:rPr>
                <w:rFonts w:ascii="Times New Roman" w:hAnsi="Times New Roman"/>
                <w:sz w:val="24"/>
                <w:szCs w:val="24"/>
              </w:rPr>
              <w:t>Показатель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Максимальное значение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Минимальное значение</w:t>
            </w:r>
          </w:p>
        </w:tc>
      </w:tr>
      <w:tr w:rsidR="0020398A" w:rsidRPr="0020398A" w:rsidTr="001776BE">
        <w:tc>
          <w:tcPr>
            <w:tcW w:w="4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Средняя продолжительность жизни (лет)</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85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25</w:t>
            </w:r>
          </w:p>
        </w:tc>
      </w:tr>
      <w:tr w:rsidR="0020398A" w:rsidRPr="0020398A" w:rsidTr="001776BE">
        <w:tc>
          <w:tcPr>
            <w:tcW w:w="4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Уровень грамотности взрослого населения (в процентах)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0</w:t>
            </w:r>
          </w:p>
        </w:tc>
      </w:tr>
      <w:tr w:rsidR="0020398A" w:rsidRPr="0020398A" w:rsidTr="001776BE">
        <w:tc>
          <w:tcPr>
            <w:tcW w:w="4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proofErr w:type="gramStart"/>
            <w:r w:rsidRPr="0020398A">
              <w:rPr>
                <w:rFonts w:ascii="Times New Roman" w:hAnsi="Times New Roman"/>
                <w:sz w:val="24"/>
                <w:szCs w:val="24"/>
              </w:rPr>
              <w:t>Совокупный валовой коэффициент поступивших в учебные заведения (в процентах)</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0</w:t>
            </w:r>
          </w:p>
        </w:tc>
      </w:tr>
      <w:tr w:rsidR="0020398A" w:rsidRPr="0020398A" w:rsidTr="001776BE">
        <w:tc>
          <w:tcPr>
            <w:tcW w:w="4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ВВП на душу населения (ППС в долл. США)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40000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0398A" w:rsidRPr="0020398A" w:rsidRDefault="0020398A" w:rsidP="0020398A">
            <w:pPr>
              <w:spacing w:after="0"/>
              <w:jc w:val="both"/>
              <w:rPr>
                <w:rFonts w:ascii="Times New Roman" w:hAnsi="Times New Roman"/>
                <w:sz w:val="24"/>
                <w:szCs w:val="24"/>
              </w:rPr>
            </w:pPr>
            <w:r w:rsidRPr="0020398A">
              <w:rPr>
                <w:rFonts w:ascii="Times New Roman" w:hAnsi="Times New Roman"/>
                <w:sz w:val="24"/>
                <w:szCs w:val="24"/>
              </w:rPr>
              <w:t>100</w:t>
            </w:r>
          </w:p>
        </w:tc>
      </w:tr>
    </w:tbl>
    <w:p w:rsidR="0020398A" w:rsidRPr="0020398A" w:rsidRDefault="0020398A" w:rsidP="0020398A">
      <w:pPr>
        <w:spacing w:after="0"/>
        <w:jc w:val="both"/>
        <w:rPr>
          <w:rFonts w:ascii="Times New Roman" w:hAnsi="Times New Roman"/>
          <w:sz w:val="24"/>
          <w:szCs w:val="24"/>
        </w:rPr>
      </w:pPr>
    </w:p>
    <w:p w:rsidR="005F107E" w:rsidRPr="005F107E" w:rsidRDefault="005F107E" w:rsidP="005F107E">
      <w:pPr>
        <w:spacing w:after="0"/>
        <w:jc w:val="both"/>
        <w:rPr>
          <w:rFonts w:ascii="Times New Roman" w:hAnsi="Times New Roman"/>
          <w:sz w:val="24"/>
          <w:szCs w:val="24"/>
        </w:rPr>
      </w:pPr>
    </w:p>
    <w:sectPr w:rsidR="005F107E" w:rsidRPr="005F1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6E1"/>
    <w:multiLevelType w:val="hybridMultilevel"/>
    <w:tmpl w:val="4AE21B1E"/>
    <w:lvl w:ilvl="0" w:tplc="0419000F">
      <w:start w:val="1"/>
      <w:numFmt w:val="decimal"/>
      <w:lvlText w:val="%1."/>
      <w:lvlJc w:val="left"/>
      <w:pPr>
        <w:ind w:left="360" w:hanging="360"/>
      </w:p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1">
    <w:nsid w:val="06B20CEA"/>
    <w:multiLevelType w:val="hybridMultilevel"/>
    <w:tmpl w:val="E2F21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B685E"/>
    <w:multiLevelType w:val="hybridMultilevel"/>
    <w:tmpl w:val="5896F6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EB63D11"/>
    <w:multiLevelType w:val="hybridMultilevel"/>
    <w:tmpl w:val="CC42A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BD59D5"/>
    <w:multiLevelType w:val="hybridMultilevel"/>
    <w:tmpl w:val="F5CAE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E15120"/>
    <w:multiLevelType w:val="hybridMultilevel"/>
    <w:tmpl w:val="1F2E7F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F96414E"/>
    <w:multiLevelType w:val="hybridMultilevel"/>
    <w:tmpl w:val="F070B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E5255B"/>
    <w:multiLevelType w:val="hybridMultilevel"/>
    <w:tmpl w:val="B41AC04C"/>
    <w:lvl w:ilvl="0" w:tplc="9BC08A6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A3"/>
    <w:rsid w:val="000C4F74"/>
    <w:rsid w:val="0020398A"/>
    <w:rsid w:val="002D68BE"/>
    <w:rsid w:val="0046221A"/>
    <w:rsid w:val="005F107E"/>
    <w:rsid w:val="009D41A3"/>
    <w:rsid w:val="00D7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A3"/>
    <w:rPr>
      <w:rFonts w:ascii="Calibri" w:eastAsia="Times New Roman" w:hAnsi="Calibri" w:cs="Times New Roman"/>
      <w:lang w:eastAsia="ru-RU"/>
    </w:rPr>
  </w:style>
  <w:style w:type="paragraph" w:styleId="1">
    <w:name w:val="heading 1"/>
    <w:basedOn w:val="a"/>
    <w:next w:val="a"/>
    <w:link w:val="10"/>
    <w:uiPriority w:val="9"/>
    <w:qFormat/>
    <w:rsid w:val="009D41A3"/>
    <w:pPr>
      <w:keepNext/>
      <w:tabs>
        <w:tab w:val="left" w:pos="1785"/>
      </w:tabs>
      <w:outlineLvl w:val="0"/>
    </w:pPr>
    <w:rPr>
      <w:rFonts w:ascii="Times New Roman" w:hAnsi="Times New Roman"/>
      <w:b/>
      <w:sz w:val="24"/>
      <w:szCs w:val="24"/>
    </w:rPr>
  </w:style>
  <w:style w:type="paragraph" w:styleId="2">
    <w:name w:val="heading 2"/>
    <w:basedOn w:val="a"/>
    <w:next w:val="a"/>
    <w:link w:val="20"/>
    <w:uiPriority w:val="9"/>
    <w:semiHidden/>
    <w:unhideWhenUsed/>
    <w:qFormat/>
    <w:rsid w:val="009D41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7990"/>
    <w:pPr>
      <w:keepNext/>
      <w:spacing w:after="240"/>
      <w:ind w:left="360" w:firstLine="708"/>
      <w:jc w:val="center"/>
      <w:outlineLvl w:val="2"/>
    </w:pPr>
    <w:rPr>
      <w:rFonts w:ascii="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1A3"/>
    <w:rPr>
      <w:rFonts w:ascii="Times New Roman" w:eastAsia="Times New Roman" w:hAnsi="Times New Roman" w:cs="Times New Roman"/>
      <w:b/>
      <w:sz w:val="24"/>
      <w:szCs w:val="24"/>
      <w:lang w:eastAsia="ru-RU"/>
    </w:rPr>
  </w:style>
  <w:style w:type="character" w:styleId="a3">
    <w:name w:val="Hyperlink"/>
    <w:basedOn w:val="a0"/>
    <w:uiPriority w:val="99"/>
    <w:unhideWhenUsed/>
    <w:rsid w:val="009D41A3"/>
    <w:rPr>
      <w:color w:val="0000FF" w:themeColor="hyperlink"/>
      <w:u w:val="single"/>
    </w:rPr>
  </w:style>
  <w:style w:type="character" w:customStyle="1" w:styleId="20">
    <w:name w:val="Заголовок 2 Знак"/>
    <w:basedOn w:val="a0"/>
    <w:link w:val="2"/>
    <w:uiPriority w:val="9"/>
    <w:semiHidden/>
    <w:rsid w:val="009D41A3"/>
    <w:rPr>
      <w:rFonts w:asciiTheme="majorHAnsi" w:eastAsiaTheme="majorEastAsia" w:hAnsiTheme="majorHAnsi" w:cstheme="majorBidi"/>
      <w:b/>
      <w:bCs/>
      <w:color w:val="4F81BD" w:themeColor="accent1"/>
      <w:sz w:val="26"/>
      <w:szCs w:val="26"/>
      <w:lang w:eastAsia="ru-RU"/>
    </w:rPr>
  </w:style>
  <w:style w:type="paragraph" w:styleId="a4">
    <w:name w:val="Body Text"/>
    <w:basedOn w:val="a"/>
    <w:link w:val="a5"/>
    <w:uiPriority w:val="99"/>
    <w:unhideWhenUsed/>
    <w:rsid w:val="000C4F74"/>
    <w:pPr>
      <w:jc w:val="both"/>
    </w:pPr>
    <w:rPr>
      <w:rFonts w:ascii="Times New Roman" w:hAnsi="Times New Roman"/>
      <w:sz w:val="24"/>
      <w:szCs w:val="24"/>
    </w:rPr>
  </w:style>
  <w:style w:type="character" w:customStyle="1" w:styleId="a5">
    <w:name w:val="Основной текст Знак"/>
    <w:basedOn w:val="a0"/>
    <w:link w:val="a4"/>
    <w:uiPriority w:val="99"/>
    <w:rsid w:val="000C4F74"/>
    <w:rPr>
      <w:rFonts w:ascii="Times New Roman" w:eastAsia="Times New Roman" w:hAnsi="Times New Roman" w:cs="Times New Roman"/>
      <w:sz w:val="24"/>
      <w:szCs w:val="24"/>
      <w:lang w:eastAsia="ru-RU"/>
    </w:rPr>
  </w:style>
  <w:style w:type="paragraph" w:styleId="a6">
    <w:name w:val="List Paragraph"/>
    <w:basedOn w:val="a"/>
    <w:uiPriority w:val="34"/>
    <w:qFormat/>
    <w:rsid w:val="000C4F74"/>
    <w:pPr>
      <w:ind w:left="720"/>
      <w:contextualSpacing/>
    </w:pPr>
  </w:style>
  <w:style w:type="character" w:customStyle="1" w:styleId="apple-converted-space">
    <w:name w:val="apple-converted-space"/>
    <w:basedOn w:val="a0"/>
    <w:uiPriority w:val="99"/>
    <w:rsid w:val="000C4F74"/>
  </w:style>
  <w:style w:type="paragraph" w:styleId="a7">
    <w:name w:val="No Spacing"/>
    <w:uiPriority w:val="99"/>
    <w:qFormat/>
    <w:rsid w:val="000C4F74"/>
    <w:pPr>
      <w:spacing w:after="0" w:line="240" w:lineRule="auto"/>
    </w:pPr>
    <w:rPr>
      <w:rFonts w:ascii="Calibri" w:eastAsia="Calibri" w:hAnsi="Calibri" w:cs="Calibri"/>
    </w:rPr>
  </w:style>
  <w:style w:type="paragraph" w:customStyle="1" w:styleId="c2">
    <w:name w:val="c2"/>
    <w:basedOn w:val="a"/>
    <w:uiPriority w:val="99"/>
    <w:rsid w:val="000C4F74"/>
    <w:pPr>
      <w:spacing w:before="100" w:beforeAutospacing="1" w:after="100" w:afterAutospacing="1" w:line="240" w:lineRule="auto"/>
    </w:pPr>
    <w:rPr>
      <w:rFonts w:ascii="Times New Roman" w:hAnsi="Times New Roman"/>
      <w:sz w:val="24"/>
      <w:szCs w:val="24"/>
    </w:rPr>
  </w:style>
  <w:style w:type="paragraph" w:styleId="a8">
    <w:name w:val="Normal (Web)"/>
    <w:basedOn w:val="a"/>
    <w:uiPriority w:val="99"/>
    <w:rsid w:val="000C4F74"/>
    <w:pPr>
      <w:spacing w:after="0" w:line="288" w:lineRule="auto"/>
    </w:pPr>
    <w:rPr>
      <w:rFonts w:ascii="Verdana" w:hAnsi="Verdana" w:cs="Verdana"/>
      <w:color w:val="660800"/>
      <w:sz w:val="23"/>
      <w:szCs w:val="23"/>
    </w:rPr>
  </w:style>
  <w:style w:type="character" w:customStyle="1" w:styleId="30">
    <w:name w:val="Заголовок 3 Знак"/>
    <w:basedOn w:val="a0"/>
    <w:link w:val="3"/>
    <w:uiPriority w:val="9"/>
    <w:rsid w:val="00D77990"/>
    <w:rPr>
      <w:rFonts w:ascii="Times New Roman" w:eastAsia="Times New Roman" w:hAnsi="Times New Roman" w:cs="Times New Roman"/>
      <w:b/>
      <w:bCs/>
      <w:sz w:val="24"/>
      <w:szCs w:val="24"/>
      <w:lang w:eastAsia="ru-RU"/>
    </w:rPr>
  </w:style>
  <w:style w:type="paragraph" w:styleId="21">
    <w:name w:val="Body Text 2"/>
    <w:basedOn w:val="a"/>
    <w:link w:val="22"/>
    <w:uiPriority w:val="99"/>
    <w:unhideWhenUsed/>
    <w:rsid w:val="005F107E"/>
    <w:pPr>
      <w:spacing w:before="240" w:after="0"/>
      <w:jc w:val="both"/>
    </w:pPr>
    <w:rPr>
      <w:rFonts w:ascii="Times New Roman" w:hAnsi="Times New Roman"/>
      <w:b/>
      <w:i/>
      <w:sz w:val="24"/>
      <w:szCs w:val="24"/>
    </w:rPr>
  </w:style>
  <w:style w:type="character" w:customStyle="1" w:styleId="22">
    <w:name w:val="Основной текст 2 Знак"/>
    <w:basedOn w:val="a0"/>
    <w:link w:val="21"/>
    <w:uiPriority w:val="99"/>
    <w:rsid w:val="005F107E"/>
    <w:rPr>
      <w:rFonts w:ascii="Times New Roman" w:eastAsia="Times New Roman" w:hAnsi="Times New Roman" w:cs="Times New Roman"/>
      <w:b/>
      <w:i/>
      <w:sz w:val="24"/>
      <w:szCs w:val="24"/>
      <w:lang w:eastAsia="ru-RU"/>
    </w:rPr>
  </w:style>
  <w:style w:type="paragraph" w:styleId="a9">
    <w:name w:val="Balloon Text"/>
    <w:basedOn w:val="a"/>
    <w:link w:val="aa"/>
    <w:uiPriority w:val="99"/>
    <w:semiHidden/>
    <w:unhideWhenUsed/>
    <w:rsid w:val="002039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39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A3"/>
    <w:rPr>
      <w:rFonts w:ascii="Calibri" w:eastAsia="Times New Roman" w:hAnsi="Calibri" w:cs="Times New Roman"/>
      <w:lang w:eastAsia="ru-RU"/>
    </w:rPr>
  </w:style>
  <w:style w:type="paragraph" w:styleId="1">
    <w:name w:val="heading 1"/>
    <w:basedOn w:val="a"/>
    <w:next w:val="a"/>
    <w:link w:val="10"/>
    <w:uiPriority w:val="9"/>
    <w:qFormat/>
    <w:rsid w:val="009D41A3"/>
    <w:pPr>
      <w:keepNext/>
      <w:tabs>
        <w:tab w:val="left" w:pos="1785"/>
      </w:tabs>
      <w:outlineLvl w:val="0"/>
    </w:pPr>
    <w:rPr>
      <w:rFonts w:ascii="Times New Roman" w:hAnsi="Times New Roman"/>
      <w:b/>
      <w:sz w:val="24"/>
      <w:szCs w:val="24"/>
    </w:rPr>
  </w:style>
  <w:style w:type="paragraph" w:styleId="2">
    <w:name w:val="heading 2"/>
    <w:basedOn w:val="a"/>
    <w:next w:val="a"/>
    <w:link w:val="20"/>
    <w:uiPriority w:val="9"/>
    <w:semiHidden/>
    <w:unhideWhenUsed/>
    <w:qFormat/>
    <w:rsid w:val="009D41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7990"/>
    <w:pPr>
      <w:keepNext/>
      <w:spacing w:after="240"/>
      <w:ind w:left="360" w:firstLine="708"/>
      <w:jc w:val="center"/>
      <w:outlineLvl w:val="2"/>
    </w:pPr>
    <w:rPr>
      <w:rFonts w:ascii="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1A3"/>
    <w:rPr>
      <w:rFonts w:ascii="Times New Roman" w:eastAsia="Times New Roman" w:hAnsi="Times New Roman" w:cs="Times New Roman"/>
      <w:b/>
      <w:sz w:val="24"/>
      <w:szCs w:val="24"/>
      <w:lang w:eastAsia="ru-RU"/>
    </w:rPr>
  </w:style>
  <w:style w:type="character" w:styleId="a3">
    <w:name w:val="Hyperlink"/>
    <w:basedOn w:val="a0"/>
    <w:uiPriority w:val="99"/>
    <w:unhideWhenUsed/>
    <w:rsid w:val="009D41A3"/>
    <w:rPr>
      <w:color w:val="0000FF" w:themeColor="hyperlink"/>
      <w:u w:val="single"/>
    </w:rPr>
  </w:style>
  <w:style w:type="character" w:customStyle="1" w:styleId="20">
    <w:name w:val="Заголовок 2 Знак"/>
    <w:basedOn w:val="a0"/>
    <w:link w:val="2"/>
    <w:uiPriority w:val="9"/>
    <w:semiHidden/>
    <w:rsid w:val="009D41A3"/>
    <w:rPr>
      <w:rFonts w:asciiTheme="majorHAnsi" w:eastAsiaTheme="majorEastAsia" w:hAnsiTheme="majorHAnsi" w:cstheme="majorBidi"/>
      <w:b/>
      <w:bCs/>
      <w:color w:val="4F81BD" w:themeColor="accent1"/>
      <w:sz w:val="26"/>
      <w:szCs w:val="26"/>
      <w:lang w:eastAsia="ru-RU"/>
    </w:rPr>
  </w:style>
  <w:style w:type="paragraph" w:styleId="a4">
    <w:name w:val="Body Text"/>
    <w:basedOn w:val="a"/>
    <w:link w:val="a5"/>
    <w:uiPriority w:val="99"/>
    <w:unhideWhenUsed/>
    <w:rsid w:val="000C4F74"/>
    <w:pPr>
      <w:jc w:val="both"/>
    </w:pPr>
    <w:rPr>
      <w:rFonts w:ascii="Times New Roman" w:hAnsi="Times New Roman"/>
      <w:sz w:val="24"/>
      <w:szCs w:val="24"/>
    </w:rPr>
  </w:style>
  <w:style w:type="character" w:customStyle="1" w:styleId="a5">
    <w:name w:val="Основной текст Знак"/>
    <w:basedOn w:val="a0"/>
    <w:link w:val="a4"/>
    <w:uiPriority w:val="99"/>
    <w:rsid w:val="000C4F74"/>
    <w:rPr>
      <w:rFonts w:ascii="Times New Roman" w:eastAsia="Times New Roman" w:hAnsi="Times New Roman" w:cs="Times New Roman"/>
      <w:sz w:val="24"/>
      <w:szCs w:val="24"/>
      <w:lang w:eastAsia="ru-RU"/>
    </w:rPr>
  </w:style>
  <w:style w:type="paragraph" w:styleId="a6">
    <w:name w:val="List Paragraph"/>
    <w:basedOn w:val="a"/>
    <w:uiPriority w:val="34"/>
    <w:qFormat/>
    <w:rsid w:val="000C4F74"/>
    <w:pPr>
      <w:ind w:left="720"/>
      <w:contextualSpacing/>
    </w:pPr>
  </w:style>
  <w:style w:type="character" w:customStyle="1" w:styleId="apple-converted-space">
    <w:name w:val="apple-converted-space"/>
    <w:basedOn w:val="a0"/>
    <w:uiPriority w:val="99"/>
    <w:rsid w:val="000C4F74"/>
  </w:style>
  <w:style w:type="paragraph" w:styleId="a7">
    <w:name w:val="No Spacing"/>
    <w:uiPriority w:val="99"/>
    <w:qFormat/>
    <w:rsid w:val="000C4F74"/>
    <w:pPr>
      <w:spacing w:after="0" w:line="240" w:lineRule="auto"/>
    </w:pPr>
    <w:rPr>
      <w:rFonts w:ascii="Calibri" w:eastAsia="Calibri" w:hAnsi="Calibri" w:cs="Calibri"/>
    </w:rPr>
  </w:style>
  <w:style w:type="paragraph" w:customStyle="1" w:styleId="c2">
    <w:name w:val="c2"/>
    <w:basedOn w:val="a"/>
    <w:uiPriority w:val="99"/>
    <w:rsid w:val="000C4F74"/>
    <w:pPr>
      <w:spacing w:before="100" w:beforeAutospacing="1" w:after="100" w:afterAutospacing="1" w:line="240" w:lineRule="auto"/>
    </w:pPr>
    <w:rPr>
      <w:rFonts w:ascii="Times New Roman" w:hAnsi="Times New Roman"/>
      <w:sz w:val="24"/>
      <w:szCs w:val="24"/>
    </w:rPr>
  </w:style>
  <w:style w:type="paragraph" w:styleId="a8">
    <w:name w:val="Normal (Web)"/>
    <w:basedOn w:val="a"/>
    <w:uiPriority w:val="99"/>
    <w:rsid w:val="000C4F74"/>
    <w:pPr>
      <w:spacing w:after="0" w:line="288" w:lineRule="auto"/>
    </w:pPr>
    <w:rPr>
      <w:rFonts w:ascii="Verdana" w:hAnsi="Verdana" w:cs="Verdana"/>
      <w:color w:val="660800"/>
      <w:sz w:val="23"/>
      <w:szCs w:val="23"/>
    </w:rPr>
  </w:style>
  <w:style w:type="character" w:customStyle="1" w:styleId="30">
    <w:name w:val="Заголовок 3 Знак"/>
    <w:basedOn w:val="a0"/>
    <w:link w:val="3"/>
    <w:uiPriority w:val="9"/>
    <w:rsid w:val="00D77990"/>
    <w:rPr>
      <w:rFonts w:ascii="Times New Roman" w:eastAsia="Times New Roman" w:hAnsi="Times New Roman" w:cs="Times New Roman"/>
      <w:b/>
      <w:bCs/>
      <w:sz w:val="24"/>
      <w:szCs w:val="24"/>
      <w:lang w:eastAsia="ru-RU"/>
    </w:rPr>
  </w:style>
  <w:style w:type="paragraph" w:styleId="21">
    <w:name w:val="Body Text 2"/>
    <w:basedOn w:val="a"/>
    <w:link w:val="22"/>
    <w:uiPriority w:val="99"/>
    <w:unhideWhenUsed/>
    <w:rsid w:val="005F107E"/>
    <w:pPr>
      <w:spacing w:before="240" w:after="0"/>
      <w:jc w:val="both"/>
    </w:pPr>
    <w:rPr>
      <w:rFonts w:ascii="Times New Roman" w:hAnsi="Times New Roman"/>
      <w:b/>
      <w:i/>
      <w:sz w:val="24"/>
      <w:szCs w:val="24"/>
    </w:rPr>
  </w:style>
  <w:style w:type="character" w:customStyle="1" w:styleId="22">
    <w:name w:val="Основной текст 2 Знак"/>
    <w:basedOn w:val="a0"/>
    <w:link w:val="21"/>
    <w:uiPriority w:val="99"/>
    <w:rsid w:val="005F107E"/>
    <w:rPr>
      <w:rFonts w:ascii="Times New Roman" w:eastAsia="Times New Roman" w:hAnsi="Times New Roman" w:cs="Times New Roman"/>
      <w:b/>
      <w:i/>
      <w:sz w:val="24"/>
      <w:szCs w:val="24"/>
      <w:lang w:eastAsia="ru-RU"/>
    </w:rPr>
  </w:style>
  <w:style w:type="paragraph" w:styleId="a9">
    <w:name w:val="Balloon Text"/>
    <w:basedOn w:val="a"/>
    <w:link w:val="aa"/>
    <w:uiPriority w:val="99"/>
    <w:semiHidden/>
    <w:unhideWhenUsed/>
    <w:rsid w:val="002039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39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opedia.ru/22_56036_lektsiya--sposobi-resheniya-ekologicheskih-problem-v-ramkah-kontseptsii-ustoychivost-i-razviti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2020-05-02T11:06:00Z</dcterms:created>
  <dcterms:modified xsi:type="dcterms:W3CDTF">2020-05-02T11:06:00Z</dcterms:modified>
</cp:coreProperties>
</file>