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BC" w:rsidRPr="00FD5B42" w:rsidRDefault="009F3A71" w:rsidP="00065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50119E" w:rsidRPr="00502226">
        <w:rPr>
          <w:rFonts w:ascii="Times New Roman" w:hAnsi="Times New Roman" w:cs="Times New Roman"/>
          <w:b/>
        </w:rPr>
        <w:t>16</w:t>
      </w:r>
      <w:r w:rsidR="00065EBC" w:rsidRPr="000806D9">
        <w:rPr>
          <w:rFonts w:ascii="Times New Roman" w:hAnsi="Times New Roman" w:cs="Times New Roman"/>
          <w:b/>
        </w:rPr>
        <w:t xml:space="preserve">   Математика</w:t>
      </w:r>
    </w:p>
    <w:p w:rsidR="00FD5B42" w:rsidRPr="00AE7FB5" w:rsidRDefault="00FD5B42" w:rsidP="00065EBC">
      <w:pPr>
        <w:rPr>
          <w:rFonts w:ascii="Times New Roman" w:hAnsi="Times New Roman" w:cs="Times New Roman"/>
          <w:b/>
          <w:sz w:val="32"/>
          <w:szCs w:val="32"/>
        </w:rPr>
      </w:pPr>
      <w:r w:rsidRPr="00AE7FB5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081FA1" w:rsidRPr="00AE7FB5">
        <w:rPr>
          <w:rFonts w:ascii="Times New Roman" w:hAnsi="Times New Roman" w:cs="Times New Roman"/>
          <w:b/>
          <w:sz w:val="32"/>
          <w:szCs w:val="32"/>
        </w:rPr>
        <w:t xml:space="preserve"> (в тетрадь!)</w:t>
      </w:r>
    </w:p>
    <w:p w:rsidR="00FD5B42" w:rsidRDefault="00FD5B42" w:rsidP="00065EBC">
      <w:pPr>
        <w:rPr>
          <w:rFonts w:ascii="Times New Roman" w:hAnsi="Times New Roman"/>
          <w:b/>
        </w:rPr>
      </w:pPr>
      <w:r w:rsidRPr="00FD5B42">
        <w:rPr>
          <w:rFonts w:ascii="Times New Roman" w:hAnsi="Times New Roman" w:cs="Times New Roman"/>
          <w:b/>
          <w:bCs/>
        </w:rPr>
        <w:t xml:space="preserve">Тема: </w:t>
      </w:r>
      <w:r w:rsidRPr="00FD5B42">
        <w:rPr>
          <w:rFonts w:ascii="Times New Roman" w:hAnsi="Times New Roman"/>
          <w:b/>
        </w:rPr>
        <w:t xml:space="preserve"> Формулы приведения</w:t>
      </w:r>
    </w:p>
    <w:p w:rsidR="00932202" w:rsidRDefault="00932202" w:rsidP="00065EBC">
      <w:pPr>
        <w:rPr>
          <w:rFonts w:ascii="Times New Roman" w:hAnsi="Times New Roman"/>
          <w:b/>
        </w:rPr>
      </w:pPr>
    </w:p>
    <w:p w:rsidR="00932202" w:rsidRPr="00932202" w:rsidRDefault="00906D91" w:rsidP="00AE7F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32202" w:rsidRPr="00932202">
        <w:rPr>
          <w:rFonts w:ascii="Times New Roman" w:hAnsi="Times New Roman" w:cs="Times New Roman"/>
          <w:color w:val="000000" w:themeColor="text1"/>
          <w:sz w:val="28"/>
          <w:szCs w:val="28"/>
        </w:rPr>
        <w:t>Формулами приведения называют формулы, которые позволяют перейти от тригонометрических функций вида</w:t>
      </w:r>
      <w:r w:rsidR="00932202" w:rsidRPr="0093220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32202" w:rsidRPr="00932202" w:rsidRDefault="00932202" w:rsidP="00AE7FB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32202">
        <w:rPr>
          <w:rFonts w:ascii="Times New Roman" w:hAnsi="Times New Roman" w:cs="Times New Roman"/>
          <w:color w:val="000000" w:themeColor="text1"/>
          <w:sz w:val="28"/>
          <w:szCs w:val="28"/>
        </w:rPr>
        <w:t>sin</w:t>
      </w:r>
      <w:proofErr w:type="spellEnd"/>
      <w:r w:rsidRPr="009322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3220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pt;height:30.6pt" o:ole="">
            <v:imagedata r:id="rId5" o:title=""/>
          </v:shape>
          <o:OLEObject Type="Embed" ProgID="Equation.3" ShapeID="_x0000_i1025" DrawAspect="Content" ObjectID="_1652443604" r:id="rId6"/>
        </w:object>
      </w:r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 xml:space="preserve"> ± α);     </w:t>
      </w:r>
      <w:proofErr w:type="spellStart"/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cos</w:t>
      </w:r>
      <w:proofErr w:type="spellEnd"/>
      <w:proofErr w:type="gramStart"/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( </w:t>
      </w:r>
      <w:proofErr w:type="gramEnd"/>
      <w:r w:rsidRPr="0093220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0" w:dyaOrig="620">
          <v:shape id="_x0000_i1026" type="#_x0000_t75" style="width:20.7pt;height:30.6pt" o:ole="">
            <v:imagedata r:id="rId7" o:title=""/>
          </v:shape>
          <o:OLEObject Type="Embed" ProgID="Equation.3" ShapeID="_x0000_i1026" DrawAspect="Content" ObjectID="_1652443605" r:id="rId8"/>
        </w:object>
      </w:r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 xml:space="preserve">± α);     </w:t>
      </w:r>
      <w:proofErr w:type="spellStart"/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tg</w:t>
      </w:r>
      <w:proofErr w:type="spellEnd"/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3220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0" w:dyaOrig="620">
          <v:shape id="_x0000_i1027" type="#_x0000_t75" style="width:20.7pt;height:30.6pt" o:ole="">
            <v:imagedata r:id="rId7" o:title=""/>
          </v:shape>
          <o:OLEObject Type="Embed" ProgID="Equation.3" ShapeID="_x0000_i1027" DrawAspect="Content" ObjectID="_1652443606" r:id="rId9"/>
        </w:object>
      </w:r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 xml:space="preserve">  ± α);      </w:t>
      </w:r>
      <w:proofErr w:type="spellStart"/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ctg</w:t>
      </w:r>
      <w:proofErr w:type="spellEnd"/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3220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0" w:dyaOrig="620">
          <v:shape id="_x0000_i1028" type="#_x0000_t75" style="width:20.7pt;height:30.6pt" o:ole="">
            <v:imagedata r:id="rId7" o:title=""/>
          </v:shape>
          <o:OLEObject Type="Embed" ProgID="Equation.3" ShapeID="_x0000_i1028" DrawAspect="Content" ObjectID="_1652443607" r:id="rId10"/>
        </w:object>
      </w:r>
      <w:r w:rsidRPr="00932202">
        <w:rPr>
          <w:rStyle w:val="drob"/>
          <w:rFonts w:ascii="Times New Roman" w:hAnsi="Times New Roman" w:cs="Times New Roman"/>
          <w:color w:val="000000" w:themeColor="text1"/>
          <w:sz w:val="28"/>
          <w:szCs w:val="28"/>
        </w:rPr>
        <w:t>  ± α)</w:t>
      </w:r>
    </w:p>
    <w:p w:rsidR="008959E9" w:rsidRDefault="00932202" w:rsidP="00AE7FB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22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22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функциям аргумента α, т.е. вместо больших углов можно рассматривать маленькие, принадлежащие I-ой четверти тригонометрического круга. </w:t>
      </w:r>
    </w:p>
    <w:p w:rsidR="00932202" w:rsidRPr="00932202" w:rsidRDefault="00932202" w:rsidP="00932202">
      <w:pPr>
        <w:widowControl/>
        <w:shd w:val="clear" w:color="auto" w:fill="FFF8EA"/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lang w:eastAsia="ru-RU"/>
        </w:rPr>
      </w:pPr>
      <w:r w:rsidRPr="00932202">
        <w:rPr>
          <w:rFonts w:ascii="Times New Roman" w:eastAsia="Times New Roman" w:hAnsi="Times New Roman" w:cs="Times New Roman"/>
          <w:b/>
          <w:bCs/>
          <w:color w:val="363636"/>
          <w:kern w:val="36"/>
          <w:lang w:eastAsia="ru-RU"/>
        </w:rPr>
        <w:t>Формулы приведения.</w:t>
      </w:r>
      <w:r w:rsidR="00AE7FB5" w:rsidRPr="00AE7FB5">
        <w:rPr>
          <w:rFonts w:ascii="Times New Roman" w:eastAsia="Times New Roman" w:hAnsi="Times New Roman" w:cs="Times New Roman"/>
          <w:b/>
          <w:bCs/>
          <w:color w:val="363636"/>
          <w:kern w:val="36"/>
          <w:lang w:eastAsia="ru-RU"/>
        </w:rPr>
        <w:t xml:space="preserve">    </w:t>
      </w:r>
      <w:r w:rsidRPr="00932202">
        <w:rPr>
          <w:rFonts w:ascii="Times New Roman" w:eastAsia="Times New Roman" w:hAnsi="Times New Roman" w:cs="Times New Roman"/>
          <w:b/>
          <w:bCs/>
          <w:color w:val="363636"/>
          <w:kern w:val="36"/>
          <w:lang w:eastAsia="ru-RU"/>
        </w:rPr>
        <w:t xml:space="preserve"> Как быстро получить любую формулу приведения</w:t>
      </w:r>
    </w:p>
    <w:p w:rsidR="00932202" w:rsidRDefault="00932202" w:rsidP="00932202">
      <w:pPr>
        <w:widowControl/>
        <w:shd w:val="clear" w:color="auto" w:fill="FFF8EA"/>
        <w:spacing w:after="100" w:afterAutospacing="1" w:line="300" w:lineRule="atLeast"/>
        <w:rPr>
          <w:rFonts w:asciiTheme="minorHAnsi" w:eastAsia="Times New Roman" w:hAnsiTheme="minorHAnsi" w:cs="Times New Roman"/>
          <w:color w:val="363636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noProof/>
          <w:color w:val="363636"/>
          <w:sz w:val="26"/>
          <w:szCs w:val="26"/>
          <w:lang w:eastAsia="ru-RU"/>
        </w:rPr>
        <w:drawing>
          <wp:inline distT="0" distB="0" distL="0" distR="0" wp14:anchorId="3CE4C3A4" wp14:editId="2F32417F">
            <wp:extent cx="7451263" cy="3191437"/>
            <wp:effectExtent l="0" t="0" r="0" b="9525"/>
            <wp:docPr id="5" name="Рисунок 5" descr="все формулы приведения на одной карт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все формулы приведения на одной картинке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00" cy="319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93" w:rsidRDefault="001F3293" w:rsidP="00932202">
      <w:pPr>
        <w:widowControl/>
        <w:shd w:val="clear" w:color="auto" w:fill="FFF8EA"/>
        <w:spacing w:after="100" w:afterAutospacing="1" w:line="300" w:lineRule="atLeast"/>
        <w:rPr>
          <w:rFonts w:asciiTheme="minorHAnsi" w:eastAsia="Times New Roman" w:hAnsiTheme="minorHAnsi" w:cs="Times New Roman"/>
          <w:color w:val="363636"/>
          <w:sz w:val="26"/>
          <w:szCs w:val="26"/>
          <w:lang w:eastAsia="ru-RU"/>
        </w:rPr>
      </w:pPr>
    </w:p>
    <w:p w:rsidR="001F3293" w:rsidRPr="0019112D" w:rsidRDefault="001F3293" w:rsidP="00932202">
      <w:pPr>
        <w:widowControl/>
        <w:shd w:val="clear" w:color="auto" w:fill="FFF8EA"/>
        <w:spacing w:after="100" w:afterAutospacing="1" w:line="300" w:lineRule="atLeast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 w:rsidRPr="0019112D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  <w:lastRenderedPageBreak/>
        <w:t>Со схемой познакомьтесь, можно не списывать.</w:t>
      </w:r>
    </w:p>
    <w:p w:rsidR="00932202" w:rsidRPr="00932202" w:rsidRDefault="00932202" w:rsidP="00932202">
      <w:pPr>
        <w:widowControl/>
        <w:shd w:val="clear" w:color="auto" w:fill="FFF8EA"/>
        <w:spacing w:after="5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33"/>
          <w:lang w:eastAsia="ru-RU"/>
        </w:rPr>
      </w:pPr>
      <w:r w:rsidRPr="00932202">
        <w:rPr>
          <w:rFonts w:ascii="Times New Roman" w:eastAsia="Times New Roman" w:hAnsi="Times New Roman" w:cs="Times New Roman"/>
          <w:b/>
          <w:bCs/>
          <w:color w:val="auto"/>
          <w:spacing w:val="33"/>
          <w:lang w:eastAsia="ru-RU"/>
        </w:rPr>
        <w:t>Как быстро получить любую формулу приведения</w:t>
      </w:r>
    </w:p>
    <w:p w:rsidR="00932202" w:rsidRPr="00E67234" w:rsidRDefault="00932202" w:rsidP="00932202">
      <w:pPr>
        <w:widowControl/>
        <w:shd w:val="clear" w:color="auto" w:fill="FFF8EA"/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Для начала обратите внимание, что все формулы имеют похожий вид:</w:t>
      </w:r>
    </w:p>
    <w:p w:rsidR="00932202" w:rsidRDefault="00932202" w:rsidP="00FD5B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2202" w:rsidRDefault="00932202" w:rsidP="00FD5B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ascii="Open Sans" w:eastAsia="Times New Roman" w:hAnsi="Open Sans" w:cs="Times New Roman"/>
          <w:noProof/>
          <w:color w:val="363636"/>
          <w:sz w:val="26"/>
          <w:szCs w:val="26"/>
          <w:lang w:eastAsia="ru-RU"/>
        </w:rPr>
        <w:drawing>
          <wp:inline distT="0" distB="0" distL="0" distR="0" wp14:anchorId="30EADC12" wp14:editId="3D095CE1">
            <wp:extent cx="6526924" cy="4421141"/>
            <wp:effectExtent l="0" t="0" r="0" b="0"/>
            <wp:docPr id="12" name="Рисунок 12" descr="общий вид формул при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щий вид формул приведения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24" cy="442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2202" w:rsidRPr="001F3293" w:rsidRDefault="001F3293" w:rsidP="00FD5B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32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Это писать в конспект!</w:t>
      </w:r>
    </w:p>
    <w:p w:rsidR="003C5E90" w:rsidRPr="00E67234" w:rsidRDefault="003C5E90" w:rsidP="003C5E90">
      <w:pPr>
        <w:widowControl/>
        <w:shd w:val="clear" w:color="auto" w:fill="FFF8EA"/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Здесь нужно пояснить термин «</w:t>
      </w:r>
      <w:proofErr w:type="spellStart"/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кофункция</w:t>
      </w:r>
      <w:proofErr w:type="spellEnd"/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» - это та же самая функция с добавлением или убиранием приставки «к</w:t>
      </w:r>
      <w:proofErr w:type="gramStart"/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о-</w:t>
      </w:r>
      <w:proofErr w:type="gramEnd"/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». То есть, для </w:t>
      </w:r>
      <w:r w:rsidRPr="00E67234">
        <w:rPr>
          <w:rFonts w:ascii="Gotham Pro" w:eastAsia="Times New Roman" w:hAnsi="Gotham Pro" w:cs="Times New Roman"/>
          <w:i/>
          <w:iCs/>
          <w:color w:val="363636"/>
          <w:sz w:val="26"/>
          <w:szCs w:val="26"/>
          <w:lang w:eastAsia="ru-RU"/>
        </w:rPr>
        <w:t>синуса</w:t>
      </w:r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</w:t>
      </w:r>
      <w:proofErr w:type="spellStart"/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кофункцией</w:t>
      </w:r>
      <w:proofErr w:type="spellEnd"/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 xml:space="preserve"> будет </w:t>
      </w:r>
      <w:r w:rsidRPr="00E67234">
        <w:rPr>
          <w:rFonts w:ascii="Gotham Pro" w:eastAsia="Times New Roman" w:hAnsi="Gotham Pro" w:cs="Times New Roman"/>
          <w:b/>
          <w:bCs/>
          <w:color w:val="363636"/>
          <w:sz w:val="26"/>
          <w:szCs w:val="26"/>
          <w:lang w:eastAsia="ru-RU"/>
        </w:rPr>
        <w:t>ко</w:t>
      </w:r>
      <w:r w:rsidRPr="00E67234">
        <w:rPr>
          <w:rFonts w:ascii="Gotham Pro" w:eastAsia="Times New Roman" w:hAnsi="Gotham Pro" w:cs="Times New Roman"/>
          <w:i/>
          <w:iCs/>
          <w:color w:val="363636"/>
          <w:sz w:val="26"/>
          <w:szCs w:val="26"/>
          <w:lang w:eastAsia="ru-RU"/>
        </w:rPr>
        <w:t>синус</w:t>
      </w:r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, а для </w:t>
      </w:r>
      <w:r w:rsidRPr="00E67234">
        <w:rPr>
          <w:rFonts w:ascii="Gotham Pro" w:eastAsia="Times New Roman" w:hAnsi="Gotham Pro" w:cs="Times New Roman"/>
          <w:b/>
          <w:bCs/>
          <w:color w:val="363636"/>
          <w:sz w:val="26"/>
          <w:szCs w:val="26"/>
          <w:lang w:eastAsia="ru-RU"/>
        </w:rPr>
        <w:t>ко</w:t>
      </w:r>
      <w:r w:rsidRPr="00E67234">
        <w:rPr>
          <w:rFonts w:ascii="Gotham Pro" w:eastAsia="Times New Roman" w:hAnsi="Gotham Pro" w:cs="Times New Roman"/>
          <w:i/>
          <w:iCs/>
          <w:color w:val="363636"/>
          <w:sz w:val="26"/>
          <w:szCs w:val="26"/>
          <w:lang w:eastAsia="ru-RU"/>
        </w:rPr>
        <w:t>синуса</w:t>
      </w:r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– </w:t>
      </w:r>
      <w:r w:rsidRPr="00E67234">
        <w:rPr>
          <w:rFonts w:ascii="Gotham Pro" w:eastAsia="Times New Roman" w:hAnsi="Gotham Pro" w:cs="Times New Roman"/>
          <w:i/>
          <w:iCs/>
          <w:color w:val="363636"/>
          <w:sz w:val="26"/>
          <w:szCs w:val="26"/>
          <w:lang w:eastAsia="ru-RU"/>
        </w:rPr>
        <w:t>синус</w:t>
      </w:r>
      <w:r w:rsidRPr="00E67234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. С тангенсом и котангенсом – аналогично.</w:t>
      </w:r>
    </w:p>
    <w:p w:rsidR="00FD5B42" w:rsidRPr="00764490" w:rsidRDefault="00FD5B42" w:rsidP="00FD5B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запоминания этих формул удобно пользоваться </w:t>
      </w: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мнемоническим  правилом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4490" w:rsidRPr="00764490" w:rsidRDefault="00764490" w:rsidP="00FD5B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E7FB5" w:rsidRPr="00AE7FB5" w:rsidRDefault="00FD5B42" w:rsidP="00FD5B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81FA1"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функция меняется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«</w:t>
      </w:r>
      <w:proofErr w:type="spellStart"/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кофункцию</w:t>
      </w:r>
      <w:proofErr w:type="spellEnd"/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если  </w:t>
      </w: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нечетно; </w:t>
      </w:r>
    </w:p>
    <w:p w:rsidR="00FD5B42" w:rsidRPr="00764490" w:rsidRDefault="00AE7FB5" w:rsidP="00FD5B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E7F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FD5B42"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функция не меняется</w:t>
      </w:r>
      <w:r w:rsidR="00FD5B42"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</w:t>
      </w:r>
      <w:r w:rsidR="00081FA1"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FA1"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081FA1"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четно.</w:t>
      </w:r>
    </w:p>
    <w:p w:rsidR="00764490" w:rsidRPr="00764490" w:rsidRDefault="00764490" w:rsidP="00FD5B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6DAF" w:rsidRDefault="00081FA1" w:rsidP="00FD5B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б)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6D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перед приведенной функцией ставится тот знак, который имеет исходная функция,</w:t>
      </w:r>
      <w:r w:rsidR="003C5E90" w:rsidRPr="00876D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76D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если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490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shd w:val="clear" w:color="auto" w:fill="FFFFFF"/>
        </w:rPr>
        <w:object w:dxaOrig="200" w:dyaOrig="279">
          <v:shape id="_x0000_i1029" type="#_x0000_t75" style="width:9.95pt;height:14.05pt" o:ole="">
            <v:imagedata r:id="rId13" o:title=""/>
          </v:shape>
          <o:OLEObject Type="Embed" ProgID="Equation.3" ShapeID="_x0000_i1029" DrawAspect="Content" ObjectID="_1652443608" r:id="rId14"/>
        </w:objec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</w:t>
      </w:r>
      <w:r w:rsidRPr="00764490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shd w:val="clear" w:color="auto" w:fill="FFFFFF"/>
        </w:rPr>
        <w:object w:dxaOrig="240" w:dyaOrig="220">
          <v:shape id="_x0000_i1030" type="#_x0000_t75" style="width:12.4pt;height:10.75pt" o:ole="">
            <v:imagedata r:id="rId15" o:title=""/>
          </v:shape>
          <o:OLEObject Type="Embed" ProgID="Equation.3" ShapeID="_x0000_i1030" DrawAspect="Content" ObjectID="_1652443609" r:id="rId16"/>
        </w:objec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</w:t>
      </w:r>
      <w:r w:rsidR="00AE7FB5" w:rsidRPr="00AE7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6449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shd w:val="clear" w:color="auto" w:fill="FFFFFF"/>
        </w:rPr>
        <w:object w:dxaOrig="320" w:dyaOrig="620">
          <v:shape id="_x0000_i1031" type="#_x0000_t75" style="width:15.7pt;height:30.6pt" o:ole="">
            <v:imagedata r:id="rId17" o:title=""/>
          </v:shape>
          <o:OLEObject Type="Embed" ProgID="Equation.3" ShapeID="_x0000_i1031" DrawAspect="Content" ObjectID="_1652443610" r:id="rId18"/>
        </w:objec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81FA1" w:rsidRPr="00AE7FB5" w:rsidRDefault="00AE7FB5" w:rsidP="00FD5B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7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четверть)</w:t>
      </w:r>
    </w:p>
    <w:p w:rsidR="00081FA1" w:rsidRPr="00764490" w:rsidRDefault="00081FA1" w:rsidP="00FD5B4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4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Например:</w:t>
      </w:r>
    </w:p>
    <w:p w:rsidR="00081FA1" w:rsidRPr="00764490" w:rsidRDefault="00AE5FFF" w:rsidP="00FD5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490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020" w:dyaOrig="680">
          <v:shape id="_x0000_i1032" type="#_x0000_t75" style="width:100.95pt;height:33.95pt" o:ole="">
            <v:imagedata r:id="rId19" o:title=""/>
          </v:shape>
          <o:OLEObject Type="Embed" ProgID="Equation.3" ShapeID="_x0000_i1032" DrawAspect="Content" ObjectID="_1652443611" r:id="rId20"/>
        </w:objec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</w:t>
      </w:r>
      <w:r w:rsidRPr="00764490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060" w:dyaOrig="680">
          <v:shape id="_x0000_i1033" type="#_x0000_t75" style="width:102.6pt;height:33.95pt" o:ole="">
            <v:imagedata r:id="rId21" o:title=""/>
          </v:shape>
          <o:OLEObject Type="Embed" ProgID="Equation.3" ShapeID="_x0000_i1033" DrawAspect="Content" ObjectID="_1652443612" r:id="rId22"/>
        </w:objec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Pr="00764490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120" w:dyaOrig="680">
          <v:shape id="_x0000_i1034" type="#_x0000_t75" style="width:105.95pt;height:33.95pt" o:ole="">
            <v:imagedata r:id="rId23" o:title=""/>
          </v:shape>
          <o:OLEObject Type="Embed" ProgID="Equation.3" ShapeID="_x0000_i1034" DrawAspect="Content" ObjectID="_1652443613" r:id="rId24"/>
        </w:objec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Pr="00764490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380" w:dyaOrig="680">
          <v:shape id="_x0000_i1035" type="#_x0000_t75" style="width:119.15pt;height:33.95pt" o:ole="">
            <v:imagedata r:id="rId25" o:title=""/>
          </v:shape>
          <o:OLEObject Type="Embed" ProgID="Equation.3" ShapeID="_x0000_i1035" DrawAspect="Content" ObjectID="_1652443614" r:id="rId26"/>
        </w:object>
      </w:r>
    </w:p>
    <w:p w:rsidR="00764490" w:rsidRPr="00764490" w:rsidRDefault="00764490" w:rsidP="00FD5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FFF" w:rsidRPr="00764490" w:rsidRDefault="00AE5FFF" w:rsidP="00FD5B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применении 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мнемонического  правила  используйте</w:t>
      </w:r>
      <w:proofErr w:type="gramStart"/>
      <w:r w:rsidR="0019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gramEnd"/>
      <w:r w:rsidR="0019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таблицей</w:t>
      </w:r>
      <w:r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 з</w:t>
      </w:r>
      <w:r w:rsidR="00C15C87" w:rsidRPr="0076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наки тригонометрических функций, чтобы определить в какой четверти находится приводимая функция.</w:t>
      </w:r>
    </w:p>
    <w:p w:rsidR="00AE5FFF" w:rsidRDefault="00AE5FFF" w:rsidP="00FD5B4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W w:w="2977" w:type="dxa"/>
        <w:tblInd w:w="8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2"/>
        <w:gridCol w:w="448"/>
        <w:gridCol w:w="545"/>
        <w:gridCol w:w="487"/>
        <w:gridCol w:w="505"/>
      </w:tblGrid>
      <w:tr w:rsidR="00AE5FFF" w:rsidRPr="0051272E" w:rsidTr="00E67234">
        <w:trPr>
          <w:trHeight w:val="29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51272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51272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51272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51272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4</w:t>
            </w:r>
          </w:p>
        </w:tc>
      </w:tr>
      <w:tr w:rsidR="00AE5FFF" w:rsidRPr="0051272E" w:rsidTr="00E67234">
        <w:trPr>
          <w:trHeight w:val="3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  <w:r w:rsidRPr="0051272E">
              <w:rPr>
                <w:rFonts w:ascii="Times New Roman" w:hAnsi="Times New Roman" w:cs="Times New Roman"/>
                <w:b/>
                <w:bCs/>
                <w:kern w:val="24"/>
                <w:lang w:val="en-US"/>
              </w:rPr>
              <w:t>sin</w:t>
            </w:r>
            <w:r w:rsidRPr="0051272E"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  <w:r w:rsidRPr="0051272E">
              <w:rPr>
                <w:rFonts w:ascii="Times New Roman" w:hAnsi="Times New Roman" w:cs="Times New Roman"/>
                <w:b/>
                <w:position w:val="-6"/>
              </w:rPr>
              <w:object w:dxaOrig="240" w:dyaOrig="220">
                <v:shape id="_x0000_i1036" type="#_x0000_t75" style="width:14.05pt;height:12.4pt" o:ole="">
                  <v:imagedata r:id="rId27" o:title=""/>
                </v:shape>
                <o:OLEObject Type="Embed" ProgID="Equation.3" ShapeID="_x0000_i1036" DrawAspect="Content" ObjectID="_1652443615" r:id="rId28"/>
              </w:object>
            </w:r>
            <w:r w:rsidRPr="005127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─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─</w:t>
            </w:r>
          </w:p>
        </w:tc>
      </w:tr>
      <w:tr w:rsidR="00AE5FFF" w:rsidRPr="0051272E" w:rsidTr="00E67234">
        <w:trPr>
          <w:trHeight w:val="42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51272E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  <w:lang w:val="en-US"/>
              </w:rPr>
              <w:t>cos</w:t>
            </w:r>
            <w:proofErr w:type="spellEnd"/>
            <w:r w:rsidRPr="0051272E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51272E">
              <w:rPr>
                <w:rFonts w:ascii="Times New Roman" w:hAnsi="Times New Roman" w:cs="Times New Roman"/>
                <w:b/>
                <w:position w:val="-6"/>
                <w:sz w:val="22"/>
                <w:szCs w:val="22"/>
              </w:rPr>
              <w:object w:dxaOrig="240" w:dyaOrig="220">
                <v:shape id="_x0000_i1037" type="#_x0000_t75" style="width:14.9pt;height:14.05pt" o:ole="">
                  <v:imagedata r:id="rId27" o:title=""/>
                </v:shape>
                <o:OLEObject Type="Embed" ProgID="Equation.3" ShapeID="_x0000_i1037" DrawAspect="Content" ObjectID="_1652443616" r:id="rId29"/>
              </w:objec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─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─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</w:rPr>
              <w:t>+</w:t>
            </w:r>
          </w:p>
        </w:tc>
      </w:tr>
      <w:tr w:rsidR="00AE5FFF" w:rsidRPr="0051272E" w:rsidTr="00E67234">
        <w:trPr>
          <w:trHeight w:val="51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AE5FFF">
              <w:rPr>
                <w:rFonts w:ascii="Times New Roman" w:hAnsi="Times New Roman" w:cs="Times New Roman"/>
                <w:b/>
                <w:bCs/>
                <w:kern w:val="24"/>
                <w:lang w:val="en-US"/>
              </w:rPr>
              <w:t>tq</w:t>
            </w:r>
            <w:proofErr w:type="spellEnd"/>
            <w:r w:rsidRPr="00AE5FFF">
              <w:rPr>
                <w:rFonts w:ascii="Times New Roman" w:hAnsi="Times New Roman" w:cs="Times New Roman"/>
                <w:b/>
                <w:bCs/>
                <w:kern w:val="24"/>
                <w:lang w:val="en-US"/>
              </w:rPr>
              <w:t xml:space="preserve"> </w:t>
            </w:r>
            <w:r w:rsidRPr="0051272E">
              <w:rPr>
                <w:rFonts w:ascii="Times New Roman" w:hAnsi="Times New Roman" w:cs="Times New Roman"/>
                <w:b/>
                <w:position w:val="-6"/>
                <w:sz w:val="22"/>
                <w:szCs w:val="22"/>
              </w:rPr>
              <w:object w:dxaOrig="240" w:dyaOrig="220">
                <v:shape id="_x0000_i1038" type="#_x0000_t75" style="width:19.85pt;height:18.2pt" o:ole="">
                  <v:imagedata r:id="rId27" o:title=""/>
                </v:shape>
                <o:OLEObject Type="Embed" ProgID="Equation.3" ShapeID="_x0000_i1038" DrawAspect="Content" ObjectID="_1652443617" r:id="rId30"/>
              </w:objec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─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─</w:t>
            </w:r>
          </w:p>
        </w:tc>
      </w:tr>
      <w:tr w:rsidR="00AE5FFF" w:rsidRPr="0051272E" w:rsidTr="00E67234">
        <w:trPr>
          <w:trHeight w:val="54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96"/>
              <w:textAlignment w:val="baseline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AE5FFF">
              <w:rPr>
                <w:rFonts w:ascii="Times New Roman" w:hAnsi="Times New Roman" w:cs="Times New Roman"/>
                <w:b/>
                <w:bCs/>
                <w:kern w:val="24"/>
              </w:rPr>
              <w:t>с</w:t>
            </w:r>
            <w:proofErr w:type="spellStart"/>
            <w:proofErr w:type="gramEnd"/>
            <w:r w:rsidRPr="00AE5FFF">
              <w:rPr>
                <w:rFonts w:ascii="Times New Roman" w:hAnsi="Times New Roman" w:cs="Times New Roman"/>
                <w:b/>
                <w:bCs/>
                <w:kern w:val="24"/>
                <w:lang w:val="en-US"/>
              </w:rPr>
              <w:t>tq</w:t>
            </w:r>
            <w:proofErr w:type="spellEnd"/>
            <w:r w:rsidRPr="00AE5FFF"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  <w:r w:rsidRPr="0051272E">
              <w:rPr>
                <w:rFonts w:ascii="Times New Roman" w:hAnsi="Times New Roman" w:cs="Times New Roman"/>
                <w:b/>
                <w:position w:val="-6"/>
                <w:sz w:val="22"/>
                <w:szCs w:val="22"/>
              </w:rPr>
              <w:object w:dxaOrig="240" w:dyaOrig="220">
                <v:shape id="_x0000_i1039" type="#_x0000_t75" style="width:15.7pt;height:14.9pt" o:ole="">
                  <v:imagedata r:id="rId27" o:title=""/>
                </v:shape>
                <o:OLEObject Type="Embed" ProgID="Equation.3" ShapeID="_x0000_i1039" DrawAspect="Content" ObjectID="_1652443618" r:id="rId31"/>
              </w:objec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─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</w:rPr>
              <w:t>+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FFF" w:rsidRPr="0051272E" w:rsidRDefault="00AE5FFF" w:rsidP="00E67234">
            <w:pPr>
              <w:widowControl/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72E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─</w:t>
            </w:r>
          </w:p>
        </w:tc>
      </w:tr>
    </w:tbl>
    <w:p w:rsidR="00AE5FFF" w:rsidRPr="00081FA1" w:rsidRDefault="00AE5FFF" w:rsidP="00FD5B42">
      <w:pPr>
        <w:rPr>
          <w:rFonts w:ascii="Times New Roman" w:hAnsi="Times New Roman" w:cs="Times New Roman"/>
          <w:color w:val="000000" w:themeColor="text1"/>
        </w:rPr>
      </w:pPr>
    </w:p>
    <w:p w:rsidR="00C15C87" w:rsidRDefault="00C15C87">
      <w:pPr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</w:p>
    <w:p w:rsidR="008E433F" w:rsidRPr="00764490" w:rsidRDefault="00906D91" w:rsidP="00C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Составлены таблицы</w:t>
      </w:r>
      <w:r w:rsidR="00764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FFF" w:rsidRPr="00764490">
        <w:rPr>
          <w:rFonts w:ascii="Times New Roman" w:hAnsi="Times New Roman" w:cs="Times New Roman"/>
          <w:b/>
          <w:sz w:val="28"/>
          <w:szCs w:val="28"/>
        </w:rPr>
        <w:t xml:space="preserve"> «Формулы приведения»,</w:t>
      </w:r>
      <w:r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="00AE5FFF" w:rsidRPr="00764490">
        <w:rPr>
          <w:rFonts w:ascii="Times New Roman" w:hAnsi="Times New Roman" w:cs="Times New Roman"/>
          <w:sz w:val="28"/>
          <w:szCs w:val="28"/>
        </w:rPr>
        <w:t xml:space="preserve"> </w:t>
      </w:r>
      <w:r w:rsidR="00C15C87" w:rsidRPr="00764490">
        <w:rPr>
          <w:rFonts w:ascii="Times New Roman" w:hAnsi="Times New Roman" w:cs="Times New Roman"/>
          <w:sz w:val="28"/>
          <w:szCs w:val="28"/>
        </w:rPr>
        <w:t xml:space="preserve"> удобно пользоваться</w:t>
      </w:r>
      <w:r w:rsidR="00764490">
        <w:rPr>
          <w:rFonts w:ascii="Times New Roman" w:hAnsi="Times New Roman" w:cs="Times New Roman"/>
          <w:sz w:val="28"/>
          <w:szCs w:val="28"/>
        </w:rPr>
        <w:t>.</w:t>
      </w:r>
    </w:p>
    <w:p w:rsidR="003C5E90" w:rsidRDefault="00C15C87" w:rsidP="00C15C87">
      <w:pPr>
        <w:pStyle w:val="a8"/>
        <w:shd w:val="clear" w:color="auto" w:fill="FFFFFF"/>
        <w:rPr>
          <w:sz w:val="28"/>
          <w:szCs w:val="28"/>
        </w:rPr>
      </w:pPr>
      <w:r w:rsidRPr="00764490">
        <w:rPr>
          <w:sz w:val="28"/>
          <w:szCs w:val="28"/>
        </w:rPr>
        <w:t>Достаточно выбрать строку с нужной функцией и столбец с нужным аргументом. Например, чтобы упростить</w:t>
      </w:r>
    </w:p>
    <w:p w:rsidR="003C5E90" w:rsidRDefault="00C15C87" w:rsidP="00C15C87">
      <w:pPr>
        <w:pStyle w:val="a8"/>
        <w:shd w:val="clear" w:color="auto" w:fill="FFFFFF"/>
        <w:rPr>
          <w:sz w:val="28"/>
          <w:szCs w:val="28"/>
        </w:rPr>
      </w:pPr>
      <w:r w:rsidRPr="00764490">
        <w:rPr>
          <w:sz w:val="28"/>
          <w:szCs w:val="28"/>
        </w:rPr>
        <w:t xml:space="preserve"> </w:t>
      </w:r>
      <w:proofErr w:type="spellStart"/>
      <w:r w:rsidRPr="00764490">
        <w:rPr>
          <w:sz w:val="28"/>
          <w:szCs w:val="28"/>
        </w:rPr>
        <w:t>cos</w:t>
      </w:r>
      <w:proofErr w:type="spellEnd"/>
      <w:r w:rsidRPr="00764490">
        <w:rPr>
          <w:sz w:val="28"/>
          <w:szCs w:val="28"/>
        </w:rPr>
        <w:t>(π − α), нужно взять ответ на пересечении столбца, озаглавленного π − α и строки</w:t>
      </w:r>
      <w:r w:rsidR="00AE7FB5">
        <w:rPr>
          <w:sz w:val="28"/>
          <w:szCs w:val="28"/>
        </w:rPr>
        <w:t xml:space="preserve"> </w:t>
      </w:r>
      <w:r w:rsidRPr="00764490">
        <w:rPr>
          <w:sz w:val="28"/>
          <w:szCs w:val="28"/>
        </w:rPr>
        <w:t xml:space="preserve"> </w:t>
      </w:r>
      <w:proofErr w:type="spellStart"/>
      <w:r w:rsidRPr="00764490">
        <w:rPr>
          <w:sz w:val="28"/>
          <w:szCs w:val="28"/>
        </w:rPr>
        <w:t>cos</w:t>
      </w:r>
      <w:proofErr w:type="spellEnd"/>
      <w:r w:rsidR="005D5129" w:rsidRPr="005D5129">
        <w:rPr>
          <w:sz w:val="28"/>
          <w:szCs w:val="28"/>
        </w:rPr>
        <w:t xml:space="preserve"> </w:t>
      </w:r>
      <w:r w:rsidRPr="00764490">
        <w:rPr>
          <w:sz w:val="28"/>
          <w:szCs w:val="28"/>
        </w:rPr>
        <w:t xml:space="preserve">β. </w:t>
      </w:r>
    </w:p>
    <w:p w:rsidR="00C15C87" w:rsidRPr="00764490" w:rsidRDefault="00C15C87" w:rsidP="00C15C87">
      <w:pPr>
        <w:pStyle w:val="a8"/>
        <w:shd w:val="clear" w:color="auto" w:fill="FFFFFF"/>
        <w:rPr>
          <w:sz w:val="28"/>
          <w:szCs w:val="28"/>
        </w:rPr>
      </w:pPr>
      <w:r w:rsidRPr="00764490">
        <w:rPr>
          <w:sz w:val="28"/>
          <w:szCs w:val="28"/>
        </w:rPr>
        <w:t xml:space="preserve">Получим </w:t>
      </w:r>
      <w:proofErr w:type="spellStart"/>
      <w:r w:rsidRPr="00764490">
        <w:rPr>
          <w:sz w:val="28"/>
          <w:szCs w:val="28"/>
        </w:rPr>
        <w:t>cos</w:t>
      </w:r>
      <w:proofErr w:type="spellEnd"/>
      <w:r w:rsidRPr="00764490">
        <w:rPr>
          <w:sz w:val="28"/>
          <w:szCs w:val="28"/>
        </w:rPr>
        <w:t xml:space="preserve">(π − α) = − </w:t>
      </w:r>
      <w:proofErr w:type="spellStart"/>
      <w:r w:rsidRPr="00764490">
        <w:rPr>
          <w:sz w:val="28"/>
          <w:szCs w:val="28"/>
        </w:rPr>
        <w:t>cos</w:t>
      </w:r>
      <w:proofErr w:type="spellEnd"/>
      <w:r w:rsidRPr="00764490">
        <w:rPr>
          <w:sz w:val="28"/>
          <w:szCs w:val="28"/>
        </w:rPr>
        <w:t>(α).</w:t>
      </w:r>
    </w:p>
    <w:p w:rsidR="00C15C87" w:rsidRDefault="00906D91">
      <w:pPr>
        <w:rPr>
          <w:rFonts w:ascii="Times New Roman" w:hAnsi="Times New Roman" w:cs="Times New Roman"/>
          <w:b/>
          <w:sz w:val="28"/>
          <w:szCs w:val="28"/>
        </w:rPr>
      </w:pPr>
      <w:r w:rsidRPr="00906D91">
        <w:rPr>
          <w:rFonts w:ascii="Times New Roman" w:hAnsi="Times New Roman" w:cs="Times New Roman"/>
          <w:b/>
          <w:sz w:val="28"/>
          <w:szCs w:val="28"/>
        </w:rPr>
        <w:t>Таблицы 1 и 2 можно не писать. Они есть в справочниках и интернете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59E9" w:rsidRPr="00906D91" w:rsidRDefault="008959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Ind w:w="-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5"/>
        <w:gridCol w:w="1230"/>
        <w:gridCol w:w="1230"/>
        <w:gridCol w:w="1230"/>
        <w:gridCol w:w="1230"/>
        <w:gridCol w:w="1230"/>
        <w:gridCol w:w="1230"/>
        <w:gridCol w:w="1245"/>
      </w:tblGrid>
      <w:tr w:rsidR="00C15C87" w:rsidTr="00BA7076">
        <w:trPr>
          <w:trHeight w:val="720"/>
          <w:tblCellSpacing w:w="15" w:type="dxa"/>
          <w:jc w:val="center"/>
        </w:trPr>
        <w:tc>
          <w:tcPr>
            <w:tcW w:w="10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C87" w:rsidRPr="00BA7076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076">
              <w:rPr>
                <w:rStyle w:val="a9"/>
                <w:rFonts w:ascii="Times New Roman" w:hAnsi="Times New Roman" w:cs="Times New Roman"/>
                <w:color w:val="auto"/>
              </w:rPr>
              <w:t>Таблица 1. Формулы приведения в радианах.</w:t>
            </w:r>
          </w:p>
        </w:tc>
      </w:tr>
      <w:tr w:rsidR="00C15C87" w:rsidTr="00BA7076">
        <w:trPr>
          <w:trHeight w:val="720"/>
          <w:tblCellSpacing w:w="15" w:type="dxa"/>
          <w:jc w:val="center"/>
        </w:trPr>
        <w:tc>
          <w:tcPr>
            <w:tcW w:w="1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0076A7" w:rsidRDefault="00C15C87" w:rsidP="00E672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6A7">
              <w:rPr>
                <w:rFonts w:ascii="Times New Roman" w:hAnsi="Times New Roman" w:cs="Times New Roman"/>
                <w:color w:val="000000" w:themeColor="text1"/>
              </w:rPr>
              <w:t>Функция</w:t>
            </w:r>
          </w:p>
        </w:tc>
        <w:tc>
          <w:tcPr>
            <w:tcW w:w="85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Аргумент β</w:t>
            </w:r>
          </w:p>
        </w:tc>
      </w:tr>
      <w:tr w:rsidR="00C15C87" w:rsidTr="00BA7076">
        <w:trPr>
          <w:trHeight w:val="720"/>
          <w:tblCellSpacing w:w="15" w:type="dxa"/>
          <w:jc w:val="center"/>
        </w:trPr>
        <w:tc>
          <w:tcPr>
            <w:tcW w:w="1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FF"/>
            <w:vAlign w:val="center"/>
            <w:hideMark/>
          </w:tcPr>
          <w:p w:rsidR="00C15C87" w:rsidRPr="000076A7" w:rsidRDefault="00C15C87" w:rsidP="00E67234">
            <w:pPr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40" type="#_x0000_t75" style="width:15.7pt;height:30.6pt" o:ole="">
                  <v:imagedata r:id="rId32" o:title=""/>
                </v:shape>
                <o:OLEObject Type="Embed" ProgID="Equation.3" ShapeID="_x0000_i1040" DrawAspect="Content" ObjectID="_1652443619" r:id="rId33"/>
              </w:object>
            </w:r>
            <w:r w:rsidRPr="005B033F">
              <w:rPr>
                <w:rStyle w:val="drob"/>
                <w:rFonts w:cs="Times New Roman"/>
                <w:color w:val="auto"/>
              </w:rPr>
              <w:t>  −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41" type="#_x0000_t75" style="width:15.7pt;height:30.6pt" o:ole="">
                  <v:imagedata r:id="rId34" o:title=""/>
                </v:shape>
                <o:OLEObject Type="Embed" ProgID="Equation.3" ShapeID="_x0000_i1041" DrawAspect="Content" ObjectID="_1652443620" r:id="rId35"/>
              </w:object>
            </w:r>
            <w:r w:rsidRPr="005B033F">
              <w:rPr>
                <w:rStyle w:val="drob"/>
                <w:rFonts w:cs="Times New Roman"/>
                <w:color w:val="auto"/>
              </w:rPr>
              <w:t>  +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π −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π +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042" type="#_x0000_t75" style="width:20.7pt;height:30.6pt" o:ole="">
                  <v:imagedata r:id="rId36" o:title=""/>
                </v:shape>
                <o:OLEObject Type="Embed" ProgID="Equation.3" ShapeID="_x0000_i1042" DrawAspect="Content" ObjectID="_1652443621" r:id="rId37"/>
              </w:object>
            </w:r>
            <w:r w:rsidRPr="005B033F">
              <w:rPr>
                <w:rStyle w:val="drob"/>
                <w:rFonts w:cs="Times New Roman"/>
                <w:color w:val="auto"/>
              </w:rPr>
              <w:t>  −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043" type="#_x0000_t75" style="width:20.7pt;height:30.6pt" o:ole="">
                  <v:imagedata r:id="rId38" o:title=""/>
                </v:shape>
                <o:OLEObject Type="Embed" ProgID="Equation.3" ShapeID="_x0000_i1043" DrawAspect="Content" ObjectID="_1652443622" r:id="rId39"/>
              </w:object>
            </w:r>
            <w:r w:rsidRPr="005B033F">
              <w:rPr>
                <w:rStyle w:val="drob"/>
                <w:rFonts w:cs="Times New Roman"/>
                <w:color w:val="auto"/>
              </w:rPr>
              <w:t>  +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2π − α</w:t>
            </w:r>
          </w:p>
        </w:tc>
      </w:tr>
      <w:tr w:rsidR="00C15C87" w:rsidTr="00BA7076">
        <w:trPr>
          <w:trHeight w:val="720"/>
          <w:tblCellSpacing w:w="15" w:type="dxa"/>
          <w:jc w:val="center"/>
        </w:trPr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0076A7" w:rsidRDefault="00C15C87" w:rsidP="00E672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6A7">
              <w:rPr>
                <w:rFonts w:ascii="Times New Roman" w:hAnsi="Times New Roman" w:cs="Times New Roman"/>
                <w:color w:val="000000" w:themeColor="text1"/>
              </w:rPr>
              <w:t>sin</w:t>
            </w:r>
            <w:proofErr w:type="spellEnd"/>
            <w:r w:rsidRPr="000076A7">
              <w:rPr>
                <w:rFonts w:ascii="Times New Roman" w:hAnsi="Times New Roman" w:cs="Times New Roman"/>
                <w:color w:val="000000" w:themeColor="text1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  <w:tr w:rsidR="00C15C87" w:rsidTr="00BA7076">
        <w:trPr>
          <w:trHeight w:val="720"/>
          <w:tblCellSpacing w:w="15" w:type="dxa"/>
          <w:jc w:val="center"/>
        </w:trPr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A00FA1" w:rsidRDefault="00C15C87" w:rsidP="00E67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00FA1">
              <w:rPr>
                <w:rFonts w:ascii="Times New Roman" w:hAnsi="Times New Roman" w:cs="Times New Roman"/>
                <w:b/>
                <w:color w:val="000000" w:themeColor="text1"/>
              </w:rPr>
              <w:t>cos</w:t>
            </w:r>
            <w:proofErr w:type="spellEnd"/>
            <w:r w:rsidRPr="00A00FA1">
              <w:rPr>
                <w:rFonts w:ascii="Times New Roman" w:hAnsi="Times New Roman" w:cs="Times New Roman"/>
                <w:b/>
                <w:color w:val="000000" w:themeColor="text1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  <w:tr w:rsidR="00C15C87" w:rsidTr="00BA7076">
        <w:trPr>
          <w:trHeight w:val="720"/>
          <w:tblCellSpacing w:w="15" w:type="dxa"/>
          <w:jc w:val="center"/>
        </w:trPr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0076A7" w:rsidRDefault="00C15C87" w:rsidP="00E672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6A7">
              <w:rPr>
                <w:rFonts w:ascii="Times New Roman" w:hAnsi="Times New Roman" w:cs="Times New Roman"/>
                <w:color w:val="000000" w:themeColor="text1"/>
              </w:rPr>
              <w:t>tg</w:t>
            </w:r>
            <w:proofErr w:type="spellEnd"/>
            <w:r w:rsidRPr="000076A7">
              <w:rPr>
                <w:rFonts w:ascii="Times New Roman" w:hAnsi="Times New Roman" w:cs="Times New Roman"/>
                <w:color w:val="000000" w:themeColor="text1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  <w:tr w:rsidR="00C15C87" w:rsidTr="00BA7076">
        <w:trPr>
          <w:trHeight w:val="844"/>
          <w:tblCellSpacing w:w="15" w:type="dxa"/>
          <w:jc w:val="center"/>
        </w:trPr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0076A7" w:rsidRDefault="00C15C87" w:rsidP="00E672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6A7">
              <w:rPr>
                <w:rFonts w:ascii="Times New Roman" w:hAnsi="Times New Roman" w:cs="Times New Roman"/>
                <w:color w:val="000000" w:themeColor="text1"/>
              </w:rPr>
              <w:t>ctg</w:t>
            </w:r>
            <w:proofErr w:type="spellEnd"/>
            <w:r w:rsidRPr="000076A7">
              <w:rPr>
                <w:rFonts w:ascii="Times New Roman" w:hAnsi="Times New Roman" w:cs="Times New Roman"/>
                <w:color w:val="000000" w:themeColor="text1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</w:tbl>
    <w:p w:rsidR="00C15C87" w:rsidRDefault="00C15C87">
      <w:pPr>
        <w:rPr>
          <w:rFonts w:ascii="Times New Roman" w:hAnsi="Times New Roman" w:cs="Times New Roman"/>
        </w:rPr>
      </w:pPr>
    </w:p>
    <w:p w:rsidR="003C5E90" w:rsidRDefault="003C5E90" w:rsidP="00C15C87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:rsidR="003C5E90" w:rsidRDefault="00C15C87" w:rsidP="00C15C87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5B033F">
        <w:rPr>
          <w:rFonts w:ascii="Times New Roman" w:hAnsi="Times New Roman" w:cs="Times New Roman"/>
          <w:color w:val="auto"/>
          <w:shd w:val="clear" w:color="auto" w:fill="FFFFFF"/>
        </w:rPr>
        <w:t>Вспомним, что углы можно измерять как в радианах, так и в градусах</w:t>
      </w:r>
      <w:proofErr w:type="gramStart"/>
      <w:r w:rsidRPr="005B033F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gramEnd"/>
      <w:r w:rsidRPr="005B033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5B033F">
        <w:rPr>
          <w:rFonts w:ascii="Times New Roman" w:hAnsi="Times New Roman" w:cs="Times New Roman"/>
          <w:color w:val="auto"/>
          <w:shd w:val="clear" w:color="auto" w:fill="FFFFFF"/>
        </w:rPr>
        <w:t xml:space="preserve">π </w:t>
      </w:r>
      <w:proofErr w:type="gramStart"/>
      <w:r w:rsidRPr="005B033F">
        <w:rPr>
          <w:rFonts w:ascii="Times New Roman" w:hAnsi="Times New Roman" w:cs="Times New Roman"/>
          <w:color w:val="auto"/>
          <w:shd w:val="clear" w:color="auto" w:fill="FFFFFF"/>
        </w:rPr>
        <w:t>р</w:t>
      </w:r>
      <w:proofErr w:type="gramEnd"/>
      <w:r w:rsidRPr="005B033F">
        <w:rPr>
          <w:rFonts w:ascii="Times New Roman" w:hAnsi="Times New Roman" w:cs="Times New Roman"/>
          <w:color w:val="auto"/>
          <w:shd w:val="clear" w:color="auto" w:fill="FFFFFF"/>
        </w:rPr>
        <w:t>адиан составляют 180º, а π</w:t>
      </w:r>
      <w:r w:rsidRPr="005B033F">
        <w:rPr>
          <w:rStyle w:val="a9"/>
          <w:rFonts w:cs="Times New Roman"/>
          <w:color w:val="auto"/>
          <w:shd w:val="clear" w:color="auto" w:fill="FFFFFF"/>
        </w:rPr>
        <w:t>/</w:t>
      </w:r>
      <w:r w:rsidRPr="005B033F">
        <w:rPr>
          <w:rFonts w:ascii="Times New Roman" w:hAnsi="Times New Roman" w:cs="Times New Roman"/>
          <w:color w:val="auto"/>
          <w:shd w:val="clear" w:color="auto" w:fill="FFFFFF"/>
        </w:rPr>
        <w:t xml:space="preserve">2, соответственно, 90º. </w:t>
      </w:r>
    </w:p>
    <w:p w:rsidR="00C15C87" w:rsidRDefault="00C15C87" w:rsidP="00C15C87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5B033F">
        <w:rPr>
          <w:rFonts w:ascii="Times New Roman" w:hAnsi="Times New Roman" w:cs="Times New Roman"/>
          <w:color w:val="auto"/>
          <w:shd w:val="clear" w:color="auto" w:fill="FFFFFF"/>
        </w:rPr>
        <w:t>Может кому-то больше понравится заучивать эту таблицу, представленную в градусах?</w:t>
      </w:r>
    </w:p>
    <w:p w:rsidR="00C15C87" w:rsidRDefault="00C15C8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5"/>
        <w:gridCol w:w="1230"/>
        <w:gridCol w:w="1230"/>
        <w:gridCol w:w="1230"/>
        <w:gridCol w:w="1230"/>
        <w:gridCol w:w="1230"/>
        <w:gridCol w:w="1230"/>
        <w:gridCol w:w="1245"/>
      </w:tblGrid>
      <w:tr w:rsidR="00C15C87" w:rsidTr="00E67234">
        <w:trPr>
          <w:trHeight w:val="720"/>
          <w:tblCellSpacing w:w="15" w:type="dxa"/>
          <w:jc w:val="center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C87" w:rsidRPr="00BA7076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076">
              <w:rPr>
                <w:rStyle w:val="a9"/>
                <w:rFonts w:ascii="Times New Roman" w:hAnsi="Times New Roman" w:cs="Times New Roman"/>
                <w:color w:val="auto"/>
              </w:rPr>
              <w:t>Таблица 2. Формулы приведения в градусах.</w:t>
            </w:r>
          </w:p>
        </w:tc>
      </w:tr>
      <w:tr w:rsidR="00C15C87" w:rsidTr="00E67234">
        <w:trPr>
          <w:trHeight w:val="720"/>
          <w:tblCellSpacing w:w="15" w:type="dxa"/>
          <w:jc w:val="center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7A6B52" w:rsidRDefault="00C15C87" w:rsidP="00E67234">
            <w:pPr>
              <w:jc w:val="center"/>
              <w:rPr>
                <w:rFonts w:ascii="Times New Roman" w:hAnsi="Times New Roman" w:cs="Times New Roman"/>
                <w:color w:val="285179"/>
              </w:rPr>
            </w:pPr>
            <w:r w:rsidRPr="007A6B52">
              <w:rPr>
                <w:rFonts w:ascii="Times New Roman" w:hAnsi="Times New Roman" w:cs="Times New Roman"/>
                <w:color w:val="auto"/>
              </w:rPr>
              <w:t>Функция</w:t>
            </w:r>
          </w:p>
        </w:tc>
        <w:tc>
          <w:tcPr>
            <w:tcW w:w="1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BA7076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076">
              <w:rPr>
                <w:rFonts w:ascii="Times New Roman" w:hAnsi="Times New Roman" w:cs="Times New Roman"/>
                <w:color w:val="auto"/>
              </w:rPr>
              <w:t>Аргумент β</w:t>
            </w:r>
          </w:p>
        </w:tc>
      </w:tr>
      <w:tr w:rsidR="00C15C87" w:rsidTr="00E67234">
        <w:trPr>
          <w:trHeight w:val="72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EE"/>
            <w:vAlign w:val="center"/>
            <w:hideMark/>
          </w:tcPr>
          <w:p w:rsidR="00C15C87" w:rsidRDefault="00C15C87" w:rsidP="00E67234">
            <w:pPr>
              <w:rPr>
                <w:color w:val="285179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90º −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90º +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180º −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180º +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270º −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270º + 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>360º − α</w:t>
            </w:r>
          </w:p>
        </w:tc>
      </w:tr>
      <w:tr w:rsidR="00C15C87" w:rsidTr="00E67234">
        <w:trPr>
          <w:trHeight w:val="72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  <w:tr w:rsidR="00C15C87" w:rsidTr="00E67234">
        <w:trPr>
          <w:trHeight w:val="72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  <w:tr w:rsidR="00C15C87" w:rsidTr="00E67234">
        <w:trPr>
          <w:trHeight w:val="72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  <w:tr w:rsidR="00C15C87" w:rsidTr="00E67234">
        <w:trPr>
          <w:trHeight w:val="720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C87" w:rsidRPr="005B033F" w:rsidRDefault="00C15C87" w:rsidP="00E6723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033F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5B033F">
              <w:rPr>
                <w:rFonts w:ascii="Times New Roman" w:hAnsi="Times New Roman" w:cs="Times New Roman"/>
                <w:color w:val="auto"/>
              </w:rPr>
              <w:t>ctg</w:t>
            </w:r>
            <w:proofErr w:type="spellEnd"/>
            <w:r w:rsidRPr="005B033F">
              <w:rPr>
                <w:rFonts w:ascii="Times New Roman" w:hAnsi="Times New Roman" w:cs="Times New Roman"/>
                <w:color w:val="auto"/>
              </w:rPr>
              <w:t>α</w:t>
            </w:r>
          </w:p>
        </w:tc>
      </w:tr>
    </w:tbl>
    <w:p w:rsidR="00764490" w:rsidRDefault="00C15C87" w:rsidP="00C15C87">
      <w:pPr>
        <w:pStyle w:val="a8"/>
        <w:shd w:val="clear" w:color="auto" w:fill="FFFFFF"/>
      </w:pPr>
      <w:r w:rsidRPr="005B033F">
        <w:t xml:space="preserve">По крайней мере, выглядит компактнее. Но для запоминания всё </w:t>
      </w:r>
      <w:proofErr w:type="gramStart"/>
      <w:r w:rsidRPr="005B033F">
        <w:t>равно сложно</w:t>
      </w:r>
      <w:proofErr w:type="gramEnd"/>
      <w:r w:rsidRPr="005B033F">
        <w:t>. Поэтому</w:t>
      </w:r>
      <w:r w:rsidRPr="005B033F">
        <w:rPr>
          <w:rStyle w:val="apple-converted-space"/>
        </w:rPr>
        <w:t> </w:t>
      </w:r>
      <w:r w:rsidRPr="005B033F">
        <w:rPr>
          <w:rStyle w:val="aa"/>
          <w:b/>
          <w:bCs/>
        </w:rPr>
        <w:t>формулы приведения учить наизусть не нужно!</w:t>
      </w:r>
      <w:r w:rsidRPr="005B033F">
        <w:rPr>
          <w:rStyle w:val="apple-converted-space"/>
        </w:rPr>
        <w:t> </w:t>
      </w:r>
      <w:r w:rsidRPr="005B033F">
        <w:t>Если таблица под рукой — учебник, справочник, шпаргалка — пользуемся таблицей.</w:t>
      </w:r>
    </w:p>
    <w:p w:rsidR="009F3A71" w:rsidRPr="00E5109F" w:rsidRDefault="009F3A71" w:rsidP="00E67234">
      <w:pPr>
        <w:pStyle w:val="a8"/>
        <w:shd w:val="clear" w:color="auto" w:fill="FFFFFF"/>
      </w:pPr>
    </w:p>
    <w:p w:rsidR="00906D91" w:rsidRDefault="00906D91" w:rsidP="00E67234">
      <w:pPr>
        <w:pStyle w:val="a8"/>
        <w:shd w:val="clear" w:color="auto" w:fill="FFFFFF"/>
      </w:pPr>
    </w:p>
    <w:p w:rsidR="00876DAF" w:rsidRDefault="00C15C87" w:rsidP="00E67234">
      <w:pPr>
        <w:pStyle w:val="a8"/>
        <w:shd w:val="clear" w:color="auto" w:fill="FFFFFF"/>
      </w:pPr>
      <w:r w:rsidRPr="005B033F">
        <w:t xml:space="preserve"> </w:t>
      </w:r>
    </w:p>
    <w:p w:rsidR="00C15C87" w:rsidRPr="00AE7FB5" w:rsidRDefault="00764490" w:rsidP="00E67234">
      <w:pPr>
        <w:pStyle w:val="a8"/>
        <w:shd w:val="clear" w:color="auto" w:fill="FFFFFF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AE7FB5">
        <w:rPr>
          <w:b/>
          <w:sz w:val="28"/>
          <w:szCs w:val="28"/>
          <w:u w:val="single"/>
        </w:rPr>
        <w:lastRenderedPageBreak/>
        <w:t xml:space="preserve">Необходимо учиться пользоваться </w:t>
      </w:r>
      <w:r w:rsidRPr="00AE7FB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Мнемоническим  правилом, а проверять себя по таблице.   </w:t>
      </w:r>
    </w:p>
    <w:p w:rsidR="00AE7FB5" w:rsidRDefault="00AE7FB5" w:rsidP="00E67234">
      <w:pPr>
        <w:pStyle w:val="a8"/>
        <w:shd w:val="clear" w:color="auto" w:fill="FFFFFF"/>
        <w:rPr>
          <w:sz w:val="28"/>
          <w:szCs w:val="28"/>
        </w:rPr>
      </w:pPr>
      <w:r w:rsidRPr="00AE7FB5"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  <w:u w:val="single"/>
        </w:rPr>
        <w:t>:</w:t>
      </w:r>
      <w:r w:rsidRPr="00AE7FB5">
        <w:rPr>
          <w:b/>
          <w:sz w:val="28"/>
          <w:szCs w:val="28"/>
        </w:rPr>
        <w:t xml:space="preserve">  </w:t>
      </w:r>
      <w:r w:rsidRPr="00AE7FB5">
        <w:rPr>
          <w:sz w:val="28"/>
          <w:szCs w:val="28"/>
        </w:rPr>
        <w:t>Упростите выражение,</w:t>
      </w:r>
      <w:r>
        <w:rPr>
          <w:sz w:val="28"/>
          <w:szCs w:val="28"/>
        </w:rPr>
        <w:t xml:space="preserve"> используя мнемоническое правило и проверьте по табли</w:t>
      </w:r>
      <w:r w:rsidR="00C941CD">
        <w:rPr>
          <w:sz w:val="28"/>
          <w:szCs w:val="28"/>
        </w:rPr>
        <w:t>це «Ф</w:t>
      </w:r>
      <w:r>
        <w:rPr>
          <w:sz w:val="28"/>
          <w:szCs w:val="28"/>
        </w:rPr>
        <w:t xml:space="preserve">ормулы </w:t>
      </w:r>
      <w:r w:rsidR="00C941CD">
        <w:rPr>
          <w:sz w:val="28"/>
          <w:szCs w:val="28"/>
        </w:rPr>
        <w:t>приведения»</w:t>
      </w:r>
    </w:p>
    <w:p w:rsidR="00C941CD" w:rsidRDefault="00C941CD" w:rsidP="00E67234">
      <w:pPr>
        <w:pStyle w:val="a8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786849">
            <wp:extent cx="7147034" cy="460529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352" cy="461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293" w:rsidRDefault="001F3293" w:rsidP="001F329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F3293" w:rsidSect="001F3293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1F3293" w:rsidRDefault="001F3293" w:rsidP="001F3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некоторых тригонометрических функций (списать)</w:t>
      </w:r>
    </w:p>
    <w:p w:rsidR="001F3293" w:rsidRDefault="001F3293" w:rsidP="00E67234">
      <w:pPr>
        <w:widowControl/>
        <w:shd w:val="clear" w:color="auto" w:fill="FFF8EA"/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7BA5E6" wp14:editId="18984B17">
            <wp:extent cx="5547360" cy="6644640"/>
            <wp:effectExtent l="0" t="0" r="0" b="3810"/>
            <wp:docPr id="4" name="Рисунок 4" descr="C:\Users\user\Desktop\IMG_20200510_18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_20200510_183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5852" cy="664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293" w:rsidRDefault="001F3293" w:rsidP="00E67234">
      <w:pPr>
        <w:widowControl/>
        <w:shd w:val="clear" w:color="auto" w:fill="FFF8EA"/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p w:rsidR="00876DAF" w:rsidRDefault="00876DAF" w:rsidP="00E67234">
      <w:pPr>
        <w:widowControl/>
        <w:shd w:val="clear" w:color="auto" w:fill="FFF8EA"/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p w:rsidR="001F3293" w:rsidRDefault="001F3293" w:rsidP="00E67234">
      <w:pPr>
        <w:widowControl/>
        <w:shd w:val="clear" w:color="auto" w:fill="FFF8EA"/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sectPr w:rsidR="001F3293" w:rsidSect="001F329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F3293" w:rsidRPr="001F3293" w:rsidRDefault="001F3293" w:rsidP="00876DAF">
      <w:pPr>
        <w:widowControl/>
        <w:shd w:val="clear" w:color="auto" w:fill="FFF8EA"/>
        <w:spacing w:before="161"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sectPr w:rsidR="001F3293" w:rsidRPr="001F3293" w:rsidSect="001F3293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otham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BC"/>
    <w:rsid w:val="00065EBC"/>
    <w:rsid w:val="00081FA1"/>
    <w:rsid w:val="0019112D"/>
    <w:rsid w:val="001F3293"/>
    <w:rsid w:val="00221504"/>
    <w:rsid w:val="003C5E90"/>
    <w:rsid w:val="0050119E"/>
    <w:rsid w:val="00502226"/>
    <w:rsid w:val="005D5129"/>
    <w:rsid w:val="006B506E"/>
    <w:rsid w:val="00764490"/>
    <w:rsid w:val="00876DAF"/>
    <w:rsid w:val="008959E9"/>
    <w:rsid w:val="008E433F"/>
    <w:rsid w:val="00906D91"/>
    <w:rsid w:val="00932202"/>
    <w:rsid w:val="009F3A71"/>
    <w:rsid w:val="00AE1881"/>
    <w:rsid w:val="00AE5FFF"/>
    <w:rsid w:val="00AE7FB5"/>
    <w:rsid w:val="00B836FE"/>
    <w:rsid w:val="00BA500D"/>
    <w:rsid w:val="00BA7076"/>
    <w:rsid w:val="00C15C87"/>
    <w:rsid w:val="00C941CD"/>
    <w:rsid w:val="00CC2F59"/>
    <w:rsid w:val="00E5109F"/>
    <w:rsid w:val="00E67234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B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paragraph" w:styleId="2">
    <w:name w:val="heading 2"/>
    <w:basedOn w:val="a"/>
    <w:link w:val="20"/>
    <w:uiPriority w:val="9"/>
    <w:qFormat/>
    <w:locked/>
    <w:rsid w:val="00E6723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E672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FD5B42"/>
  </w:style>
  <w:style w:type="character" w:customStyle="1" w:styleId="drob">
    <w:name w:val="drob"/>
    <w:basedOn w:val="a0"/>
    <w:rsid w:val="00FD5B42"/>
  </w:style>
  <w:style w:type="paragraph" w:styleId="a8">
    <w:name w:val="Normal (Web)"/>
    <w:basedOn w:val="a"/>
    <w:uiPriority w:val="99"/>
    <w:unhideWhenUsed/>
    <w:rsid w:val="00C15C8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/>
    </w:rPr>
  </w:style>
  <w:style w:type="character" w:styleId="a9">
    <w:name w:val="Strong"/>
    <w:basedOn w:val="a0"/>
    <w:uiPriority w:val="22"/>
    <w:qFormat/>
    <w:locked/>
    <w:rsid w:val="00C15C87"/>
    <w:rPr>
      <w:b/>
      <w:bCs/>
    </w:rPr>
  </w:style>
  <w:style w:type="character" w:styleId="aa">
    <w:name w:val="Emphasis"/>
    <w:basedOn w:val="a0"/>
    <w:uiPriority w:val="20"/>
    <w:qFormat/>
    <w:locked/>
    <w:rsid w:val="00C15C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5C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C87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723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7234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mjx-char">
    <w:name w:val="mjx-char"/>
    <w:basedOn w:val="a0"/>
    <w:rsid w:val="00E67234"/>
  </w:style>
  <w:style w:type="character" w:customStyle="1" w:styleId="mjxassistivemathml">
    <w:name w:val="mjx_assistive_mathml"/>
    <w:basedOn w:val="a0"/>
    <w:rsid w:val="00E67234"/>
  </w:style>
  <w:style w:type="character" w:styleId="ad">
    <w:name w:val="Hyperlink"/>
    <w:basedOn w:val="a0"/>
    <w:uiPriority w:val="99"/>
    <w:semiHidden/>
    <w:unhideWhenUsed/>
    <w:rsid w:val="00E67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B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paragraph" w:styleId="2">
    <w:name w:val="heading 2"/>
    <w:basedOn w:val="a"/>
    <w:link w:val="20"/>
    <w:uiPriority w:val="9"/>
    <w:qFormat/>
    <w:locked/>
    <w:rsid w:val="00E6723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E672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FD5B42"/>
  </w:style>
  <w:style w:type="character" w:customStyle="1" w:styleId="drob">
    <w:name w:val="drob"/>
    <w:basedOn w:val="a0"/>
    <w:rsid w:val="00FD5B42"/>
  </w:style>
  <w:style w:type="paragraph" w:styleId="a8">
    <w:name w:val="Normal (Web)"/>
    <w:basedOn w:val="a"/>
    <w:uiPriority w:val="99"/>
    <w:unhideWhenUsed/>
    <w:rsid w:val="00C15C8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/>
    </w:rPr>
  </w:style>
  <w:style w:type="character" w:styleId="a9">
    <w:name w:val="Strong"/>
    <w:basedOn w:val="a0"/>
    <w:uiPriority w:val="22"/>
    <w:qFormat/>
    <w:locked/>
    <w:rsid w:val="00C15C87"/>
    <w:rPr>
      <w:b/>
      <w:bCs/>
    </w:rPr>
  </w:style>
  <w:style w:type="character" w:styleId="aa">
    <w:name w:val="Emphasis"/>
    <w:basedOn w:val="a0"/>
    <w:uiPriority w:val="20"/>
    <w:qFormat/>
    <w:locked/>
    <w:rsid w:val="00C15C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5C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C87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723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7234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mjx-char">
    <w:name w:val="mjx-char"/>
    <w:basedOn w:val="a0"/>
    <w:rsid w:val="00E67234"/>
  </w:style>
  <w:style w:type="character" w:customStyle="1" w:styleId="mjxassistivemathml">
    <w:name w:val="mjx_assistive_mathml"/>
    <w:basedOn w:val="a0"/>
    <w:rsid w:val="00E67234"/>
  </w:style>
  <w:style w:type="character" w:styleId="ad">
    <w:name w:val="Hyperlink"/>
    <w:basedOn w:val="a0"/>
    <w:uiPriority w:val="99"/>
    <w:semiHidden/>
    <w:unhideWhenUsed/>
    <w:rsid w:val="00E67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2020-04-05T22:30:00Z</dcterms:created>
  <dcterms:modified xsi:type="dcterms:W3CDTF">2020-05-31T12:19:00Z</dcterms:modified>
</cp:coreProperties>
</file>